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0277" w14:textId="1FB3F695" w:rsidR="00DA610D" w:rsidRPr="00781589" w:rsidRDefault="00DA610D" w:rsidP="00DA610D">
      <w:pPr>
        <w:widowControl w:val="0"/>
        <w:autoSpaceDE w:val="0"/>
        <w:autoSpaceDN w:val="0"/>
        <w:spacing w:before="147"/>
        <w:ind w:left="112" w:right="368"/>
        <w:jc w:val="center"/>
        <w:outlineLvl w:val="0"/>
        <w:rPr>
          <w:rFonts w:eastAsia="Trebuchet MS" w:cstheme="minorHAnsi"/>
          <w:b/>
          <w:bCs/>
          <w:sz w:val="48"/>
          <w:szCs w:val="48"/>
          <w:lang w:val="ru-RU"/>
        </w:rPr>
      </w:pPr>
      <w:r w:rsidRPr="00781589">
        <w:rPr>
          <w:rFonts w:eastAsia="Trebuchet MS" w:cstheme="minorHAnsi"/>
          <w:b/>
          <w:bCs/>
          <w:sz w:val="48"/>
          <w:szCs w:val="48"/>
          <w:lang w:val="ru-RU"/>
        </w:rPr>
        <w:t>Республика Таджикистан</w:t>
      </w:r>
    </w:p>
    <w:p w14:paraId="4BC2FAF1" w14:textId="77777777" w:rsidR="00DA610D" w:rsidRPr="004C58CD" w:rsidRDefault="00DA610D" w:rsidP="00DA610D">
      <w:pPr>
        <w:jc w:val="center"/>
        <w:rPr>
          <w:rFonts w:asciiTheme="majorHAnsi" w:hAnsiTheme="majorHAnsi" w:cstheme="majorHAnsi"/>
          <w:sz w:val="28"/>
          <w:szCs w:val="28"/>
          <w:lang w:val="ru-RU"/>
        </w:rPr>
      </w:pPr>
    </w:p>
    <w:p w14:paraId="1221D90E" w14:textId="77777777" w:rsidR="00DA610D" w:rsidRPr="004C58CD" w:rsidRDefault="00DA610D" w:rsidP="00DA610D">
      <w:pPr>
        <w:jc w:val="center"/>
        <w:rPr>
          <w:rFonts w:asciiTheme="majorHAnsi" w:hAnsiTheme="majorHAnsi" w:cstheme="majorHAnsi"/>
          <w:sz w:val="28"/>
          <w:szCs w:val="28"/>
          <w:lang w:val="ru-RU"/>
        </w:rPr>
      </w:pPr>
    </w:p>
    <w:p w14:paraId="49EDD43E" w14:textId="77777777" w:rsidR="004C58CD" w:rsidRPr="004C58CD" w:rsidRDefault="004C58CD" w:rsidP="004C58CD">
      <w:pPr>
        <w:jc w:val="center"/>
        <w:rPr>
          <w:rFonts w:ascii="Corbel" w:hAnsi="Corbel"/>
          <w:b/>
          <w:color w:val="4472C4" w:themeColor="accent1"/>
          <w:sz w:val="48"/>
          <w:lang w:val="ru-RU"/>
        </w:rPr>
      </w:pPr>
    </w:p>
    <w:p w14:paraId="379097F9" w14:textId="0CBDB679" w:rsidR="00DA610D" w:rsidRPr="004C58CD" w:rsidRDefault="00DA610D" w:rsidP="00DA610D">
      <w:pPr>
        <w:jc w:val="center"/>
        <w:rPr>
          <w:rFonts w:asciiTheme="majorHAnsi" w:hAnsiTheme="majorHAnsi" w:cstheme="majorHAnsi"/>
          <w:sz w:val="28"/>
          <w:szCs w:val="28"/>
          <w:lang w:val="ru-RU"/>
        </w:rPr>
      </w:pPr>
    </w:p>
    <w:p w14:paraId="74E5C4EE" w14:textId="63F761A5" w:rsidR="00DA610D" w:rsidRPr="00781589" w:rsidRDefault="00500A3C" w:rsidP="00DA5D4A">
      <w:pPr>
        <w:jc w:val="center"/>
        <w:rPr>
          <w:rFonts w:cstheme="minorHAnsi"/>
          <w:b/>
          <w:color w:val="4472C4" w:themeColor="accent1"/>
          <w:sz w:val="44"/>
          <w:szCs w:val="44"/>
          <w:lang w:val="ru-RU"/>
        </w:rPr>
      </w:pPr>
      <w:bookmarkStart w:id="0" w:name="OLE_LINK11"/>
      <w:r w:rsidRPr="00781589">
        <w:rPr>
          <w:rFonts w:cstheme="minorHAnsi"/>
          <w:b/>
          <w:color w:val="4472C4" w:themeColor="accent1"/>
          <w:sz w:val="44"/>
          <w:szCs w:val="44"/>
          <w:lang w:val="ru-RU"/>
        </w:rPr>
        <w:t xml:space="preserve">Проект </w:t>
      </w:r>
      <w:r w:rsidR="003B747B" w:rsidRPr="00781589">
        <w:rPr>
          <w:rFonts w:cstheme="minorHAnsi"/>
          <w:b/>
          <w:color w:val="4472C4" w:themeColor="accent1"/>
          <w:sz w:val="44"/>
          <w:szCs w:val="44"/>
          <w:lang w:val="ru-RU"/>
        </w:rPr>
        <w:t>"</w:t>
      </w:r>
      <w:r w:rsidR="00B04758">
        <w:rPr>
          <w:rFonts w:cstheme="minorHAnsi"/>
          <w:b/>
          <w:color w:val="4472C4" w:themeColor="accent1"/>
          <w:sz w:val="44"/>
          <w:szCs w:val="44"/>
          <w:lang w:val="ru-RU"/>
        </w:rPr>
        <w:t xml:space="preserve">Здоровая нация </w:t>
      </w:r>
      <w:r w:rsidR="004C58CD" w:rsidRPr="00781589">
        <w:rPr>
          <w:rFonts w:cstheme="minorHAnsi"/>
          <w:b/>
          <w:color w:val="4472C4" w:themeColor="accent1"/>
          <w:sz w:val="44"/>
          <w:szCs w:val="44"/>
          <w:lang w:val="ru-RU"/>
        </w:rPr>
        <w:t>Т</w:t>
      </w:r>
      <w:r w:rsidR="00B04758">
        <w:rPr>
          <w:rFonts w:cstheme="minorHAnsi"/>
          <w:b/>
          <w:color w:val="4472C4" w:themeColor="accent1"/>
          <w:sz w:val="44"/>
          <w:szCs w:val="44"/>
          <w:lang w:val="ru-RU"/>
        </w:rPr>
        <w:t>аджикистана</w:t>
      </w:r>
      <w:r w:rsidR="003B747B" w:rsidRPr="00781589">
        <w:rPr>
          <w:rFonts w:cstheme="minorHAnsi"/>
          <w:b/>
          <w:color w:val="4472C4" w:themeColor="accent1"/>
          <w:sz w:val="44"/>
          <w:szCs w:val="44"/>
          <w:lang w:val="ru-RU"/>
        </w:rPr>
        <w:t>"</w:t>
      </w:r>
      <w:bookmarkEnd w:id="0"/>
    </w:p>
    <w:p w14:paraId="27FF11A1" w14:textId="382078CC" w:rsidR="003B747B" w:rsidRDefault="003B747B" w:rsidP="00DA5D4A">
      <w:pPr>
        <w:jc w:val="center"/>
        <w:rPr>
          <w:rFonts w:ascii="Corbel" w:hAnsi="Corbel" w:cstheme="minorHAnsi"/>
          <w:b/>
          <w:color w:val="4472C4" w:themeColor="accent1"/>
          <w:sz w:val="44"/>
          <w:szCs w:val="44"/>
          <w:lang w:val="ru-RU"/>
        </w:rPr>
      </w:pPr>
      <w:r w:rsidRPr="00781589">
        <w:rPr>
          <w:rFonts w:cstheme="minorHAnsi"/>
          <w:b/>
          <w:color w:val="4472C4" w:themeColor="accent1"/>
          <w:sz w:val="44"/>
          <w:szCs w:val="44"/>
          <w:lang w:val="ru-RU"/>
        </w:rPr>
        <w:t>(</w:t>
      </w:r>
      <w:r w:rsidRPr="00DA5D4A">
        <w:rPr>
          <w:rFonts w:cstheme="minorHAnsi"/>
          <w:b/>
          <w:color w:val="4472C4" w:themeColor="accent1"/>
          <w:sz w:val="44"/>
          <w:szCs w:val="44"/>
        </w:rPr>
        <w:t>P</w:t>
      </w:r>
      <w:r w:rsidRPr="00781589">
        <w:rPr>
          <w:rFonts w:cstheme="minorHAnsi"/>
          <w:b/>
          <w:color w:val="4472C4" w:themeColor="accent1"/>
          <w:sz w:val="44"/>
          <w:szCs w:val="44"/>
          <w:lang w:val="ru-RU"/>
        </w:rPr>
        <w:t>178831)</w:t>
      </w:r>
    </w:p>
    <w:p w14:paraId="6E80E27E" w14:textId="77777777" w:rsidR="00500A3C" w:rsidRDefault="00500A3C" w:rsidP="00DA610D">
      <w:pPr>
        <w:spacing w:after="3" w:line="259" w:lineRule="auto"/>
        <w:ind w:left="54" w:right="1"/>
        <w:jc w:val="center"/>
        <w:rPr>
          <w:rFonts w:ascii="Corbel" w:hAnsi="Corbel" w:cstheme="minorHAnsi"/>
          <w:b/>
          <w:color w:val="4472C4" w:themeColor="accent1"/>
          <w:sz w:val="44"/>
          <w:szCs w:val="44"/>
          <w:lang w:val="ru-RU"/>
        </w:rPr>
      </w:pPr>
    </w:p>
    <w:p w14:paraId="392A184A" w14:textId="77777777" w:rsidR="00500A3C" w:rsidRDefault="00500A3C" w:rsidP="00DA610D">
      <w:pPr>
        <w:spacing w:after="3" w:line="259" w:lineRule="auto"/>
        <w:ind w:left="54" w:right="1"/>
        <w:jc w:val="center"/>
        <w:rPr>
          <w:rFonts w:ascii="Corbel" w:hAnsi="Corbel" w:cstheme="minorHAnsi"/>
          <w:b/>
          <w:color w:val="4472C4" w:themeColor="accent1"/>
          <w:sz w:val="44"/>
          <w:szCs w:val="44"/>
          <w:lang w:val="ru-RU"/>
        </w:rPr>
      </w:pPr>
    </w:p>
    <w:p w14:paraId="7AB3FE7E" w14:textId="77777777" w:rsidR="00500A3C" w:rsidRDefault="00500A3C" w:rsidP="00500A3C">
      <w:pPr>
        <w:jc w:val="center"/>
        <w:rPr>
          <w:rFonts w:ascii="Corbel" w:hAnsi="Corbel"/>
          <w:b/>
          <w:color w:val="4472C4" w:themeColor="accent1"/>
          <w:sz w:val="48"/>
          <w:lang w:val="ru-RU"/>
        </w:rPr>
      </w:pPr>
      <w:r w:rsidRPr="00781589">
        <w:rPr>
          <w:rFonts w:cstheme="minorHAnsi"/>
          <w:b/>
          <w:color w:val="4472C4" w:themeColor="accent1"/>
          <w:sz w:val="48"/>
          <w:szCs w:val="48"/>
          <w:lang w:val="ru-RU"/>
        </w:rPr>
        <w:t>ПЛАН СОЦИАЛЬНЫХ И ЭКОЛОГИЧЕСКИХ ОБЯЗАТЕЛЬСТВ (ПСЭО)</w:t>
      </w:r>
      <w:r w:rsidRPr="004C58CD">
        <w:rPr>
          <w:rFonts w:ascii="Corbel" w:hAnsi="Corbel"/>
          <w:b/>
          <w:color w:val="4472C4" w:themeColor="accent1"/>
          <w:sz w:val="48"/>
          <w:lang w:val="ru-RU"/>
        </w:rPr>
        <w:t xml:space="preserve"> </w:t>
      </w:r>
    </w:p>
    <w:p w14:paraId="7576A6CE" w14:textId="77777777" w:rsidR="00500A3C" w:rsidRPr="004C58CD" w:rsidRDefault="00500A3C" w:rsidP="00500A3C">
      <w:pPr>
        <w:jc w:val="center"/>
        <w:rPr>
          <w:rFonts w:ascii="Corbel" w:hAnsi="Corbel"/>
          <w:b/>
          <w:color w:val="4472C4" w:themeColor="accent1"/>
          <w:sz w:val="48"/>
          <w:lang w:val="ru-RU"/>
        </w:rPr>
      </w:pPr>
    </w:p>
    <w:p w14:paraId="7C94FCD2" w14:textId="77777777" w:rsidR="00500A3C" w:rsidRPr="00781589" w:rsidRDefault="00500A3C" w:rsidP="00DA610D">
      <w:pPr>
        <w:spacing w:after="3" w:line="259" w:lineRule="auto"/>
        <w:ind w:left="54" w:right="1"/>
        <w:jc w:val="center"/>
        <w:rPr>
          <w:rFonts w:ascii="Corbel" w:hAnsi="Corbel" w:cstheme="minorHAnsi"/>
          <w:b/>
          <w:color w:val="4472C4" w:themeColor="accent1"/>
          <w:sz w:val="44"/>
          <w:szCs w:val="44"/>
          <w:lang w:val="ru-RU"/>
        </w:rPr>
      </w:pPr>
    </w:p>
    <w:p w14:paraId="2DC0C976" w14:textId="77777777" w:rsidR="000A0AEB" w:rsidRPr="00781589" w:rsidRDefault="000A0AEB" w:rsidP="004E7CEA">
      <w:pPr>
        <w:jc w:val="center"/>
        <w:rPr>
          <w:rFonts w:ascii="Corbel" w:hAnsi="Corbel"/>
          <w:b/>
          <w:color w:val="70AD47" w:themeColor="accent6"/>
          <w:sz w:val="36"/>
          <w:szCs w:val="36"/>
          <w:lang w:val="ru-RU"/>
        </w:rPr>
      </w:pPr>
    </w:p>
    <w:p w14:paraId="57FD7607" w14:textId="77777777" w:rsidR="004E7CEA" w:rsidRPr="00781589" w:rsidRDefault="004E7CEA" w:rsidP="004E7CEA">
      <w:pPr>
        <w:jc w:val="center"/>
        <w:rPr>
          <w:rFonts w:ascii="Corbel" w:hAnsi="Corbel"/>
          <w:b/>
          <w:color w:val="808080" w:themeColor="background1" w:themeShade="80"/>
          <w:sz w:val="40"/>
          <w:lang w:val="ru-RU"/>
        </w:rPr>
      </w:pPr>
    </w:p>
    <w:p w14:paraId="31A5D34B" w14:textId="77777777" w:rsidR="008F153C" w:rsidRPr="00781589" w:rsidRDefault="008F153C" w:rsidP="00ED258D">
      <w:pPr>
        <w:rPr>
          <w:rFonts w:ascii="Corbel" w:hAnsi="Corbel"/>
          <w:b/>
          <w:sz w:val="48"/>
          <w:lang w:val="ru-RU"/>
        </w:rPr>
      </w:pPr>
    </w:p>
    <w:p w14:paraId="5AD2680F" w14:textId="77777777" w:rsidR="000A0AEB" w:rsidRPr="00781589" w:rsidRDefault="000A0AEB" w:rsidP="004E7CEA">
      <w:pPr>
        <w:jc w:val="center"/>
        <w:rPr>
          <w:rFonts w:ascii="Corbel" w:hAnsi="Corbel"/>
          <w:b/>
          <w:color w:val="4472C4" w:themeColor="accent1"/>
          <w:sz w:val="48"/>
          <w:lang w:val="ru-RU"/>
        </w:rPr>
      </w:pPr>
    </w:p>
    <w:p w14:paraId="54EEF9DD" w14:textId="77777777" w:rsidR="00382BD8" w:rsidRPr="00781589" w:rsidRDefault="00382BD8" w:rsidP="004E7CEA">
      <w:pPr>
        <w:jc w:val="center"/>
        <w:rPr>
          <w:rFonts w:ascii="Corbel" w:hAnsi="Corbel"/>
          <w:b/>
          <w:sz w:val="36"/>
          <w:szCs w:val="36"/>
          <w:lang w:val="ru-RU"/>
        </w:rPr>
      </w:pPr>
    </w:p>
    <w:p w14:paraId="6EF47B22" w14:textId="77777777" w:rsidR="00382BD8" w:rsidRPr="00781589" w:rsidRDefault="00382BD8" w:rsidP="004E7CEA">
      <w:pPr>
        <w:jc w:val="center"/>
        <w:rPr>
          <w:rFonts w:ascii="Corbel" w:hAnsi="Corbel"/>
          <w:b/>
          <w:sz w:val="36"/>
          <w:szCs w:val="36"/>
          <w:lang w:val="ru-RU"/>
        </w:rPr>
      </w:pPr>
    </w:p>
    <w:p w14:paraId="009E34A2" w14:textId="77777777" w:rsidR="00382BD8" w:rsidRPr="00781589" w:rsidRDefault="00382BD8" w:rsidP="004E7CEA">
      <w:pPr>
        <w:jc w:val="center"/>
        <w:rPr>
          <w:rFonts w:ascii="Corbel" w:hAnsi="Corbel"/>
          <w:b/>
          <w:sz w:val="36"/>
          <w:szCs w:val="36"/>
          <w:lang w:val="ru-RU"/>
        </w:rPr>
      </w:pPr>
    </w:p>
    <w:p w14:paraId="5055D303" w14:textId="77777777" w:rsidR="00382BD8" w:rsidRPr="00781589" w:rsidRDefault="00382BD8" w:rsidP="004E7CEA">
      <w:pPr>
        <w:jc w:val="center"/>
        <w:rPr>
          <w:rFonts w:ascii="Corbel" w:hAnsi="Corbel"/>
          <w:b/>
          <w:sz w:val="36"/>
          <w:szCs w:val="36"/>
          <w:lang w:val="ru-RU"/>
        </w:rPr>
      </w:pPr>
    </w:p>
    <w:p w14:paraId="078D01B8" w14:textId="77777777" w:rsidR="00382BD8" w:rsidRPr="00781589" w:rsidRDefault="00382BD8" w:rsidP="004E7CEA">
      <w:pPr>
        <w:jc w:val="center"/>
        <w:rPr>
          <w:rFonts w:ascii="Corbel" w:hAnsi="Corbel"/>
          <w:b/>
          <w:sz w:val="36"/>
          <w:szCs w:val="36"/>
          <w:lang w:val="ru-RU"/>
        </w:rPr>
      </w:pPr>
    </w:p>
    <w:p w14:paraId="4787B6CD" w14:textId="35A9FD36" w:rsidR="0075364D" w:rsidRPr="008C0C4E" w:rsidRDefault="004D6A42" w:rsidP="004E7CEA">
      <w:pPr>
        <w:jc w:val="center"/>
        <w:rPr>
          <w:rFonts w:cstheme="minorHAnsi"/>
          <w:b/>
          <w:sz w:val="36"/>
          <w:szCs w:val="36"/>
          <w:lang w:val="ru-RU"/>
        </w:rPr>
      </w:pPr>
      <w:r>
        <w:rPr>
          <w:rFonts w:cstheme="minorHAnsi"/>
          <w:b/>
          <w:sz w:val="36"/>
          <w:szCs w:val="36"/>
          <w:lang w:val="ru-RU"/>
        </w:rPr>
        <w:t>Август</w:t>
      </w:r>
      <w:r w:rsidR="00DA5D4A" w:rsidRPr="008C0C4E">
        <w:rPr>
          <w:rFonts w:cstheme="minorHAnsi"/>
          <w:b/>
          <w:sz w:val="36"/>
          <w:szCs w:val="36"/>
          <w:lang w:val="ru-RU"/>
        </w:rPr>
        <w:t xml:space="preserve"> </w:t>
      </w:r>
      <w:r w:rsidR="00382BD8" w:rsidRPr="008C0C4E">
        <w:rPr>
          <w:rFonts w:cstheme="minorHAnsi"/>
          <w:b/>
          <w:sz w:val="36"/>
          <w:szCs w:val="36"/>
          <w:lang w:val="ru-RU"/>
        </w:rPr>
        <w:t>202</w:t>
      </w:r>
      <w:r w:rsidR="004C58CD" w:rsidRPr="008C0C4E">
        <w:rPr>
          <w:rFonts w:cstheme="minorHAnsi"/>
          <w:b/>
          <w:sz w:val="36"/>
          <w:szCs w:val="36"/>
          <w:lang w:val="ru-RU"/>
        </w:rPr>
        <w:t>3</w:t>
      </w:r>
      <w:r w:rsidR="00DA5D4A" w:rsidRPr="008C0C4E">
        <w:rPr>
          <w:rFonts w:cstheme="minorHAnsi"/>
          <w:b/>
          <w:sz w:val="36"/>
          <w:szCs w:val="36"/>
          <w:lang w:val="ru-RU"/>
        </w:rPr>
        <w:t xml:space="preserve"> г.</w:t>
      </w:r>
    </w:p>
    <w:p w14:paraId="3C7CB0D6" w14:textId="77777777" w:rsidR="00A54559" w:rsidRPr="00ED258D" w:rsidRDefault="004E7CEA" w:rsidP="004E7CEA">
      <w:pPr>
        <w:jc w:val="center"/>
        <w:rPr>
          <w:sz w:val="44"/>
          <w:lang w:val="ru-RU"/>
        </w:rPr>
      </w:pPr>
      <w:r w:rsidRPr="00ED258D">
        <w:rPr>
          <w:sz w:val="44"/>
          <w:lang w:val="ru-RU"/>
        </w:rPr>
        <w:br w:type="page"/>
      </w:r>
    </w:p>
    <w:p w14:paraId="1698DDD5" w14:textId="77777777" w:rsidR="004E7CEA" w:rsidRPr="00DA5D4A" w:rsidRDefault="00341983" w:rsidP="004E7CEA">
      <w:pPr>
        <w:jc w:val="center"/>
        <w:rPr>
          <w:rFonts w:cstheme="minorHAnsi"/>
          <w:b/>
          <w:iCs/>
          <w:color w:val="8EAADB" w:themeColor="accent1" w:themeTint="99"/>
          <w:lang w:val="ru-RU"/>
        </w:rPr>
      </w:pPr>
      <w:r w:rsidRPr="00DA5D4A">
        <w:rPr>
          <w:rFonts w:cstheme="minorHAnsi"/>
          <w:b/>
          <w:iCs/>
          <w:color w:val="8EAADB" w:themeColor="accent1" w:themeTint="99"/>
          <w:lang w:val="ru-RU"/>
        </w:rPr>
        <w:lastRenderedPageBreak/>
        <w:t>ПЛАН СОЦИАЛЬНО-ЭКОЛОГИЧЕСКИХ ОБЯЗАТЕЛЬСТВ</w:t>
      </w:r>
    </w:p>
    <w:p w14:paraId="0182F0ED" w14:textId="77777777" w:rsidR="000A0AEB" w:rsidRPr="00DA5D4A" w:rsidRDefault="000A0AEB" w:rsidP="004E7CEA">
      <w:pPr>
        <w:jc w:val="center"/>
        <w:rPr>
          <w:rFonts w:cstheme="minorHAnsi"/>
          <w:b/>
          <w:i/>
          <w:iCs/>
          <w:lang w:val="ru-RU"/>
        </w:rPr>
      </w:pPr>
    </w:p>
    <w:p w14:paraId="3EFCFC46" w14:textId="3A55CC85" w:rsidR="001F1471" w:rsidRPr="00DA5D4A" w:rsidRDefault="001F1471" w:rsidP="003B747B">
      <w:pPr>
        <w:widowControl w:val="0"/>
        <w:numPr>
          <w:ilvl w:val="0"/>
          <w:numId w:val="21"/>
        </w:numPr>
        <w:tabs>
          <w:tab w:val="left" w:pos="572"/>
        </w:tabs>
        <w:autoSpaceDE w:val="0"/>
        <w:autoSpaceDN w:val="0"/>
        <w:ind w:right="101"/>
        <w:jc w:val="both"/>
        <w:rPr>
          <w:rFonts w:eastAsia="Carlito" w:cstheme="minorHAnsi"/>
          <w:lang w:val="ru-RU"/>
        </w:rPr>
      </w:pPr>
      <w:r w:rsidRPr="00DA5D4A">
        <w:rPr>
          <w:rFonts w:eastAsia="Carlito" w:cstheme="minorHAnsi"/>
          <w:lang w:val="ru-RU"/>
        </w:rPr>
        <w:t>Республика Таджикистан (</w:t>
      </w:r>
      <w:r w:rsidRPr="00DA5D4A">
        <w:rPr>
          <w:rFonts w:eastAsia="Carlito" w:cstheme="minorHAnsi"/>
          <w:b/>
          <w:bCs/>
          <w:lang w:val="ru-RU"/>
        </w:rPr>
        <w:t>Получатель</w:t>
      </w:r>
      <w:r w:rsidRPr="00DA5D4A">
        <w:rPr>
          <w:rFonts w:eastAsia="Carlito" w:cstheme="minorHAnsi"/>
          <w:lang w:val="ru-RU"/>
        </w:rPr>
        <w:t xml:space="preserve">) будет осуществлять реализацию Проекта </w:t>
      </w:r>
      <w:r w:rsidR="00457AEA">
        <w:rPr>
          <w:rFonts w:eastAsia="Carlito" w:cstheme="minorHAnsi"/>
          <w:lang w:val="ru-RU"/>
        </w:rPr>
        <w:t>«Здоровая нация Таджикистана»</w:t>
      </w:r>
      <w:r w:rsidRPr="00DA5D4A">
        <w:rPr>
          <w:rFonts w:eastAsia="Carlito" w:cstheme="minorHAnsi"/>
          <w:lang w:val="ru-RU"/>
        </w:rPr>
        <w:t xml:space="preserve"> (Проект) с вовлечением Министерства здравоохранения и социальной защиты населения Республики Таджикистан (</w:t>
      </w:r>
      <w:r w:rsidRPr="00DA5D4A">
        <w:rPr>
          <w:rFonts w:eastAsia="Carlito" w:cstheme="minorHAnsi"/>
          <w:b/>
          <w:bCs/>
          <w:lang w:val="ru-RU"/>
        </w:rPr>
        <w:t>МЗСЗН</w:t>
      </w:r>
      <w:r w:rsidRPr="00DA5D4A">
        <w:rPr>
          <w:rFonts w:eastAsia="Carlito" w:cstheme="minorHAnsi"/>
          <w:lang w:val="ru-RU"/>
        </w:rPr>
        <w:t>), как указано в Соглашении о финансировании, Соглашении о гранте с ГМФ и Соглашении о гранте с ГРЧСЗ (совместно именуемые "</w:t>
      </w:r>
      <w:r w:rsidRPr="00DA5D4A">
        <w:rPr>
          <w:rFonts w:eastAsia="Carlito" w:cstheme="minorHAnsi"/>
          <w:b/>
          <w:bCs/>
          <w:lang w:val="ru-RU"/>
        </w:rPr>
        <w:t>Юридические обязывающие соглашения</w:t>
      </w:r>
      <w:r w:rsidRPr="00DA5D4A">
        <w:rPr>
          <w:rFonts w:eastAsia="Carlito" w:cstheme="minorHAnsi"/>
          <w:lang w:val="ru-RU"/>
        </w:rPr>
        <w:t>"). Международная ассоциация развития (</w:t>
      </w:r>
      <w:r w:rsidRPr="00DA5D4A">
        <w:rPr>
          <w:rFonts w:eastAsia="Carlito" w:cstheme="minorHAnsi"/>
          <w:b/>
          <w:bCs/>
          <w:lang w:val="ru-RU"/>
        </w:rPr>
        <w:t>Ассоциация</w:t>
      </w:r>
      <w:r w:rsidRPr="00DA5D4A">
        <w:rPr>
          <w:rFonts w:eastAsia="Carlito" w:cstheme="minorHAnsi"/>
          <w:lang w:val="ru-RU"/>
        </w:rPr>
        <w:t>), действующая от своего собственного имени и действующая в качестве администратора Многостороннего донорского трастового фонда Глобального механизма финансирования для женщин, детей и подростков (</w:t>
      </w:r>
      <w:r w:rsidRPr="00DA5D4A">
        <w:rPr>
          <w:rFonts w:eastAsia="Carlito" w:cstheme="minorHAnsi"/>
          <w:b/>
          <w:bCs/>
          <w:lang w:val="ru-RU"/>
        </w:rPr>
        <w:t>ГМФ МДТФ</w:t>
      </w:r>
      <w:r w:rsidRPr="00DA5D4A">
        <w:rPr>
          <w:rFonts w:eastAsia="Carlito" w:cstheme="minorHAnsi"/>
          <w:lang w:val="ru-RU"/>
        </w:rPr>
        <w:t>), а также в качестве администратора Многостороннего донорского трастового фонда для Готовности и реагирования на чрезвычайные ситуации в области здравоохранения (</w:t>
      </w:r>
      <w:r w:rsidRPr="00DA5D4A">
        <w:rPr>
          <w:rFonts w:eastAsia="Carlito" w:cstheme="minorHAnsi"/>
          <w:b/>
          <w:bCs/>
          <w:lang w:val="ru-RU"/>
        </w:rPr>
        <w:t>ГРЧСЗ МДТФ</w:t>
      </w:r>
      <w:r w:rsidRPr="00DA5D4A">
        <w:rPr>
          <w:rFonts w:eastAsia="Carlito" w:cstheme="minorHAnsi"/>
          <w:lang w:val="ru-RU"/>
        </w:rPr>
        <w:t>), выразила согласие предоставить финансирование для Проекта.</w:t>
      </w:r>
    </w:p>
    <w:p w14:paraId="492BAFF7" w14:textId="77777777" w:rsidR="003B747B" w:rsidRPr="00DA5D4A" w:rsidRDefault="003B747B" w:rsidP="00063558">
      <w:pPr>
        <w:widowControl w:val="0"/>
        <w:tabs>
          <w:tab w:val="left" w:pos="572"/>
        </w:tabs>
        <w:autoSpaceDE w:val="0"/>
        <w:autoSpaceDN w:val="0"/>
        <w:ind w:left="571" w:right="101"/>
        <w:jc w:val="both"/>
        <w:rPr>
          <w:rFonts w:eastAsia="Carlito" w:cstheme="minorHAnsi"/>
          <w:lang w:val="ru-RU"/>
        </w:rPr>
      </w:pPr>
    </w:p>
    <w:p w14:paraId="6159E80F" w14:textId="51887145" w:rsidR="003B747B" w:rsidRPr="00DA5D4A" w:rsidRDefault="003B747B" w:rsidP="00687139">
      <w:pPr>
        <w:widowControl w:val="0"/>
        <w:numPr>
          <w:ilvl w:val="0"/>
          <w:numId w:val="21"/>
        </w:numPr>
        <w:tabs>
          <w:tab w:val="left" w:pos="572"/>
        </w:tabs>
        <w:autoSpaceDE w:val="0"/>
        <w:autoSpaceDN w:val="0"/>
        <w:ind w:right="101"/>
        <w:jc w:val="both"/>
        <w:rPr>
          <w:rFonts w:eastAsia="Carlito" w:cstheme="minorHAnsi"/>
          <w:lang w:val="ru-RU"/>
        </w:rPr>
      </w:pPr>
      <w:r w:rsidRPr="00DA5D4A">
        <w:rPr>
          <w:rFonts w:cstheme="minorHAnsi"/>
          <w:lang w:val="ru-RU"/>
        </w:rPr>
        <w:t xml:space="preserve">Получатель </w:t>
      </w:r>
      <w:r w:rsidR="004C58CD" w:rsidRPr="00DA5D4A">
        <w:rPr>
          <w:rFonts w:eastAsia="Carlito" w:cstheme="minorHAnsi"/>
          <w:lang w:val="ru-RU"/>
        </w:rPr>
        <w:t>обязуется</w:t>
      </w:r>
      <w:r w:rsidRPr="00DA5D4A">
        <w:rPr>
          <w:rFonts w:eastAsia="Carlito" w:cstheme="minorHAnsi"/>
          <w:lang w:val="ru-RU"/>
        </w:rPr>
        <w:t xml:space="preserve"> чтобы деятельность по </w:t>
      </w:r>
      <w:r w:rsidRPr="00DA5D4A">
        <w:rPr>
          <w:rFonts w:eastAsia="Carlito" w:cstheme="minorHAnsi"/>
          <w:b/>
          <w:bCs/>
          <w:lang w:val="ru-RU"/>
        </w:rPr>
        <w:t>Проекту</w:t>
      </w:r>
      <w:r w:rsidRPr="00DA5D4A">
        <w:rPr>
          <w:rFonts w:eastAsia="Carlito" w:cstheme="minorHAnsi"/>
          <w:lang w:val="ru-RU"/>
        </w:rPr>
        <w:t xml:space="preserve"> осуществлялась</w:t>
      </w:r>
      <w:r w:rsidRPr="00DA5D4A">
        <w:rPr>
          <w:rFonts w:cstheme="minorHAnsi"/>
          <w:lang w:val="ru-RU"/>
        </w:rPr>
        <w:t xml:space="preserve"> в соответствии с </w:t>
      </w:r>
      <w:r w:rsidRPr="00DA5D4A">
        <w:rPr>
          <w:rFonts w:eastAsia="Carlito" w:cstheme="minorHAnsi"/>
          <w:lang w:val="ru-RU"/>
        </w:rPr>
        <w:t>Экологическими и социальными</w:t>
      </w:r>
      <w:r w:rsidRPr="00DA5D4A">
        <w:rPr>
          <w:rFonts w:cstheme="minorHAnsi"/>
          <w:lang w:val="ru-RU"/>
        </w:rPr>
        <w:t xml:space="preserve"> </w:t>
      </w:r>
      <w:r w:rsidRPr="00DA5D4A">
        <w:rPr>
          <w:rFonts w:eastAsia="Carlito" w:cstheme="minorHAnsi"/>
          <w:lang w:val="ru-RU"/>
        </w:rPr>
        <w:t>стандартами Всемирного банка (</w:t>
      </w:r>
      <w:r w:rsidR="004C58CD" w:rsidRPr="00DA5D4A">
        <w:rPr>
          <w:rFonts w:eastAsia="Carlito" w:cstheme="minorHAnsi"/>
          <w:b/>
          <w:bCs/>
          <w:lang w:val="ru-RU"/>
        </w:rPr>
        <w:t>С</w:t>
      </w:r>
      <w:r w:rsidR="004D728A" w:rsidRPr="00DA5D4A">
        <w:rPr>
          <w:rFonts w:eastAsia="Carlito" w:cstheme="minorHAnsi"/>
          <w:b/>
          <w:bCs/>
          <w:lang w:val="ru-RU"/>
        </w:rPr>
        <w:t>ЭС</w:t>
      </w:r>
      <w:r w:rsidRPr="00DA5D4A">
        <w:rPr>
          <w:rFonts w:eastAsia="Carlito" w:cstheme="minorHAnsi"/>
          <w:lang w:val="ru-RU"/>
        </w:rPr>
        <w:t xml:space="preserve">) и настоящим Планом социальных </w:t>
      </w:r>
      <w:r w:rsidR="004C58CD" w:rsidRPr="00DA5D4A">
        <w:rPr>
          <w:rFonts w:eastAsia="Carlito" w:cstheme="minorHAnsi"/>
          <w:lang w:val="ru-RU"/>
        </w:rPr>
        <w:t>и</w:t>
      </w:r>
      <w:r w:rsidR="004C58CD" w:rsidRPr="00DA5D4A">
        <w:rPr>
          <w:rFonts w:cstheme="minorHAnsi"/>
          <w:lang w:val="ru-RU"/>
        </w:rPr>
        <w:t xml:space="preserve"> экологических </w:t>
      </w:r>
      <w:r w:rsidRPr="00DA5D4A">
        <w:rPr>
          <w:rFonts w:cstheme="minorHAnsi"/>
          <w:lang w:val="ru-RU"/>
        </w:rPr>
        <w:t>обязательств (</w:t>
      </w:r>
      <w:r w:rsidR="00B7756C" w:rsidRPr="00DA5D4A">
        <w:rPr>
          <w:rFonts w:eastAsia="Carlito" w:cstheme="minorHAnsi"/>
          <w:b/>
          <w:bCs/>
          <w:lang w:val="ru-RU"/>
        </w:rPr>
        <w:t>ПСЭО</w:t>
      </w:r>
      <w:r w:rsidRPr="00DA5D4A">
        <w:rPr>
          <w:rFonts w:eastAsia="Carlito" w:cstheme="minorHAnsi"/>
          <w:lang w:val="ru-RU"/>
        </w:rPr>
        <w:t xml:space="preserve">), приемлемым для Ассоциации способом. </w:t>
      </w:r>
      <w:bookmarkStart w:id="1" w:name="OLE_LINK14"/>
      <w:r w:rsidR="00B7756C" w:rsidRPr="00DA5D4A">
        <w:rPr>
          <w:rFonts w:eastAsia="Carlito" w:cstheme="minorHAnsi"/>
          <w:lang w:val="ru-RU"/>
        </w:rPr>
        <w:t>ПСЭО</w:t>
      </w:r>
      <w:r w:rsidRPr="00DA5D4A">
        <w:rPr>
          <w:rFonts w:eastAsia="Carlito" w:cstheme="minorHAnsi"/>
          <w:lang w:val="ru-RU"/>
        </w:rPr>
        <w:t xml:space="preserve"> </w:t>
      </w:r>
      <w:bookmarkEnd w:id="1"/>
      <w:r w:rsidRPr="00DA5D4A">
        <w:rPr>
          <w:rFonts w:eastAsia="Carlito" w:cstheme="minorHAnsi"/>
          <w:lang w:val="ru-RU"/>
        </w:rPr>
        <w:t xml:space="preserve">является частью </w:t>
      </w:r>
      <w:r w:rsidR="00500A3C" w:rsidRPr="00DA5D4A">
        <w:rPr>
          <w:rFonts w:eastAsia="Carlito" w:cstheme="minorHAnsi"/>
          <w:lang w:val="ru-RU"/>
        </w:rPr>
        <w:t>юридически обязывающих соглашений</w:t>
      </w:r>
      <w:r w:rsidRPr="00DA5D4A">
        <w:rPr>
          <w:rFonts w:eastAsia="Carlito" w:cstheme="minorHAnsi"/>
          <w:lang w:val="ru-RU"/>
        </w:rPr>
        <w:t xml:space="preserve">. Если иное не определено в настоящем </w:t>
      </w:r>
      <w:r w:rsidR="00B7756C" w:rsidRPr="00DA5D4A">
        <w:rPr>
          <w:rFonts w:eastAsia="Carlito" w:cstheme="minorHAnsi"/>
          <w:lang w:val="ru-RU"/>
        </w:rPr>
        <w:t>ПСЭО</w:t>
      </w:r>
      <w:r w:rsidRPr="00DA5D4A">
        <w:rPr>
          <w:rFonts w:eastAsia="Carlito" w:cstheme="minorHAnsi"/>
          <w:lang w:val="ru-RU"/>
        </w:rPr>
        <w:t xml:space="preserve">, термины с заглавной буквы, используемые в настоящем </w:t>
      </w:r>
      <w:r w:rsidR="00B7756C" w:rsidRPr="00DA5D4A">
        <w:rPr>
          <w:rFonts w:eastAsia="Carlito" w:cstheme="minorHAnsi"/>
          <w:lang w:val="ru-RU"/>
        </w:rPr>
        <w:t>ПСЭО</w:t>
      </w:r>
      <w:r w:rsidRPr="00DA5D4A">
        <w:rPr>
          <w:rFonts w:eastAsia="Carlito" w:cstheme="minorHAnsi"/>
          <w:lang w:val="ru-RU"/>
        </w:rPr>
        <w:t xml:space="preserve">, имеют значения, приписываемые им в </w:t>
      </w:r>
      <w:r w:rsidRPr="00DA5D4A">
        <w:rPr>
          <w:rFonts w:cstheme="minorHAnsi"/>
          <w:lang w:val="ru-RU"/>
        </w:rPr>
        <w:t xml:space="preserve">упомянутых </w:t>
      </w:r>
      <w:r w:rsidR="00500A3C" w:rsidRPr="00DA5D4A">
        <w:rPr>
          <w:rFonts w:eastAsia="Carlito" w:cstheme="minorHAnsi"/>
          <w:lang w:val="ru-RU"/>
        </w:rPr>
        <w:t>юридически обязывающих соглашениях</w:t>
      </w:r>
      <w:r w:rsidRPr="00DA5D4A">
        <w:rPr>
          <w:rFonts w:cstheme="minorHAnsi"/>
          <w:lang w:val="ru-RU"/>
        </w:rPr>
        <w:t>.</w:t>
      </w:r>
    </w:p>
    <w:p w14:paraId="1C1BBD4A" w14:textId="77777777" w:rsidR="007A0225" w:rsidRPr="00DA5D4A" w:rsidRDefault="007A0225" w:rsidP="007A0225">
      <w:pPr>
        <w:widowControl w:val="0"/>
        <w:tabs>
          <w:tab w:val="left" w:pos="572"/>
        </w:tabs>
        <w:autoSpaceDE w:val="0"/>
        <w:autoSpaceDN w:val="0"/>
        <w:ind w:left="571" w:right="101"/>
        <w:jc w:val="both"/>
        <w:rPr>
          <w:rFonts w:cstheme="minorHAnsi"/>
          <w:lang w:val="ru-RU"/>
        </w:rPr>
      </w:pPr>
    </w:p>
    <w:p w14:paraId="6F398CA5" w14:textId="6EAC3E4A" w:rsidR="007A0225" w:rsidRPr="00DA5D4A" w:rsidRDefault="00A043AB" w:rsidP="007A0225">
      <w:pPr>
        <w:widowControl w:val="0"/>
        <w:numPr>
          <w:ilvl w:val="0"/>
          <w:numId w:val="21"/>
        </w:numPr>
        <w:tabs>
          <w:tab w:val="left" w:pos="572"/>
        </w:tabs>
        <w:autoSpaceDE w:val="0"/>
        <w:autoSpaceDN w:val="0"/>
        <w:ind w:right="101"/>
        <w:jc w:val="both"/>
        <w:rPr>
          <w:rFonts w:eastAsia="Carlito" w:cstheme="minorHAnsi"/>
          <w:lang w:val="ru-RU"/>
        </w:rPr>
      </w:pPr>
      <w:r w:rsidRPr="00DA5D4A">
        <w:rPr>
          <w:rFonts w:eastAsia="Carlito" w:cstheme="minorHAnsi"/>
          <w:lang w:val="ru-RU"/>
        </w:rPr>
        <w:t xml:space="preserve">Без ограничения вышеизложенного, в настоящем </w:t>
      </w:r>
      <w:r w:rsidR="00B7756C" w:rsidRPr="00DA5D4A">
        <w:rPr>
          <w:rFonts w:eastAsia="Carlito" w:cstheme="minorHAnsi"/>
          <w:lang w:val="ru-RU"/>
        </w:rPr>
        <w:t>ПСЭО</w:t>
      </w:r>
      <w:r w:rsidRPr="00DA5D4A">
        <w:rPr>
          <w:rFonts w:eastAsia="Carlito" w:cstheme="minorHAnsi"/>
          <w:lang w:val="ru-RU"/>
        </w:rPr>
        <w:t xml:space="preserve"> изложены существенные меры и действия, которые Получатель </w:t>
      </w:r>
      <w:r w:rsidR="004C58CD" w:rsidRPr="00DA5D4A">
        <w:rPr>
          <w:rFonts w:eastAsia="Carlito" w:cstheme="minorHAnsi"/>
          <w:lang w:val="ru-RU"/>
        </w:rPr>
        <w:t xml:space="preserve">обязуется </w:t>
      </w:r>
      <w:r w:rsidRPr="00DA5D4A">
        <w:rPr>
          <w:rFonts w:eastAsia="Carlito" w:cstheme="minorHAnsi"/>
          <w:lang w:val="ru-RU"/>
        </w:rPr>
        <w:t xml:space="preserve">осуществлять или обеспечивать их осуществление, включая, в зависимости от обстоятельств, сроки осуществления действий и мер, институциональные, кадровые вопросы, обучение, механизмы мониторинга и отчетности, </w:t>
      </w:r>
      <w:r w:rsidR="004C58CD" w:rsidRPr="00DA5D4A">
        <w:rPr>
          <w:rFonts w:eastAsia="Carlito" w:cstheme="minorHAnsi"/>
          <w:lang w:val="ru-RU"/>
        </w:rPr>
        <w:t xml:space="preserve">и </w:t>
      </w:r>
      <w:r w:rsidRPr="00DA5D4A">
        <w:rPr>
          <w:rFonts w:eastAsia="Carlito" w:cstheme="minorHAnsi"/>
          <w:lang w:val="ru-RU"/>
        </w:rPr>
        <w:t>управление жалобами</w:t>
      </w:r>
      <w:r w:rsidR="004C58CD" w:rsidRPr="00DA5D4A">
        <w:rPr>
          <w:rFonts w:eastAsia="Carlito" w:cstheme="minorHAnsi"/>
          <w:lang w:val="ru-RU"/>
        </w:rPr>
        <w:t>.</w:t>
      </w:r>
      <w:r w:rsidRPr="00DA5D4A">
        <w:rPr>
          <w:rFonts w:eastAsia="Carlito" w:cstheme="minorHAnsi"/>
          <w:lang w:val="ru-RU"/>
        </w:rPr>
        <w:t xml:space="preserve"> </w:t>
      </w:r>
      <w:r w:rsidR="004C58CD" w:rsidRPr="00DA5D4A">
        <w:rPr>
          <w:rFonts w:eastAsia="Carlito" w:cstheme="minorHAnsi"/>
          <w:lang w:val="ru-RU"/>
        </w:rPr>
        <w:t>В ПСЭО также изложены экологические и социальные (ЭиС) инструменты, которые должны быть приняты и реализованы в рамках Проекта, все из которых должны быть предметом предварительных консультаций и обнародования, соответствовать положениям СЭС, по форме и содержанию, а также способом, приемлемым для Ассоциации</w:t>
      </w:r>
      <w:r w:rsidRPr="00DA5D4A">
        <w:rPr>
          <w:rFonts w:eastAsia="Carlito" w:cstheme="minorHAnsi"/>
          <w:lang w:val="ru-RU"/>
        </w:rPr>
        <w:t xml:space="preserve">. </w:t>
      </w:r>
      <w:r w:rsidR="004C58CD" w:rsidRPr="00DA5D4A">
        <w:rPr>
          <w:rFonts w:eastAsia="Carlito" w:cstheme="minorHAnsi"/>
          <w:lang w:val="ru-RU"/>
        </w:rPr>
        <w:t>После принятия</w:t>
      </w:r>
      <w:r w:rsidRPr="00DA5D4A">
        <w:rPr>
          <w:rFonts w:eastAsia="Carlito" w:cstheme="minorHAnsi"/>
          <w:lang w:val="ru-RU"/>
        </w:rPr>
        <w:t xml:space="preserve"> данные ЭиС </w:t>
      </w:r>
      <w:r w:rsidR="004C58CD" w:rsidRPr="00DA5D4A">
        <w:rPr>
          <w:rFonts w:eastAsia="Carlito" w:cstheme="minorHAnsi"/>
          <w:lang w:val="ru-RU"/>
        </w:rPr>
        <w:t xml:space="preserve">документы </w:t>
      </w:r>
      <w:r w:rsidRPr="00DA5D4A">
        <w:rPr>
          <w:rFonts w:eastAsia="Carlito" w:cstheme="minorHAnsi"/>
          <w:lang w:val="ru-RU"/>
        </w:rPr>
        <w:t>могут время от времени пересматриваться с предварительного письменного согласия Ассоциации.</w:t>
      </w:r>
    </w:p>
    <w:p w14:paraId="0DD58673" w14:textId="77777777" w:rsidR="007A0225" w:rsidRPr="00DA5D4A" w:rsidRDefault="007A0225" w:rsidP="007A0225">
      <w:pPr>
        <w:widowControl w:val="0"/>
        <w:tabs>
          <w:tab w:val="left" w:pos="572"/>
        </w:tabs>
        <w:autoSpaceDE w:val="0"/>
        <w:autoSpaceDN w:val="0"/>
        <w:ind w:left="571" w:right="101"/>
        <w:jc w:val="both"/>
        <w:rPr>
          <w:rFonts w:cstheme="minorHAnsi"/>
          <w:lang w:val="ru-RU"/>
        </w:rPr>
      </w:pPr>
    </w:p>
    <w:p w14:paraId="69B29B8C" w14:textId="1D1755F7" w:rsidR="00500A3C" w:rsidRPr="00DA5D4A" w:rsidRDefault="00500A3C" w:rsidP="00500A3C">
      <w:pPr>
        <w:widowControl w:val="0"/>
        <w:numPr>
          <w:ilvl w:val="0"/>
          <w:numId w:val="21"/>
        </w:numPr>
        <w:tabs>
          <w:tab w:val="left" w:pos="572"/>
        </w:tabs>
        <w:autoSpaceDE w:val="0"/>
        <w:autoSpaceDN w:val="0"/>
        <w:ind w:right="101"/>
        <w:jc w:val="both"/>
        <w:rPr>
          <w:rFonts w:cstheme="minorHAnsi"/>
          <w:lang w:val="ru-RU"/>
        </w:rPr>
        <w:sectPr w:rsidR="00500A3C" w:rsidRPr="00DA5D4A" w:rsidSect="00D97018">
          <w:headerReference w:type="even" r:id="rId11"/>
          <w:headerReference w:type="default" r:id="rId12"/>
          <w:footerReference w:type="default" r:id="rId13"/>
          <w:headerReference w:type="first" r:id="rId14"/>
          <w:pgSz w:w="12240" w:h="15840"/>
          <w:pgMar w:top="720" w:right="1080" w:bottom="720" w:left="990" w:header="567" w:footer="567" w:gutter="0"/>
          <w:cols w:space="720"/>
          <w:docGrid w:linePitch="360"/>
        </w:sectPr>
      </w:pPr>
      <w:r w:rsidRPr="00DA5D4A">
        <w:rPr>
          <w:rFonts w:cstheme="minorHAnsi"/>
          <w:lang w:val="ru-RU"/>
        </w:rPr>
        <w:t>В соответствии с договоренностью, достигнутой между Ассоциацией и Получателем, настоящий ПСЭО будет время от времени пересматриваться, если это необходимо, в ходе реализации Проекта, чтобы отразить адаптивное управление изменениями в Проекте и непредвиденными обстоятельствами или в качестве реагирования на итоги деятельности в рамках Проекта. В таких обстоятельствах Получатель - посредством Министерства здравоохранения и социальной защиты населения Республики Таджикистан согласует изменения с Ассоциацией и обновит ПСЭО для отражения подобных изменений путем обмена корреспонденцией, между Ассоциацией и Министерством здравоохранения и социальной защиты населения Республики Таджикистан. Получатель обязуется незамедлительно обнародует обновленный вариант ПСЭО</w:t>
      </w:r>
    </w:p>
    <w:tbl>
      <w:tblPr>
        <w:tblStyle w:val="TableGrid"/>
        <w:tblW w:w="14245" w:type="dxa"/>
        <w:tblLayout w:type="fixed"/>
        <w:tblCellMar>
          <w:left w:w="115" w:type="dxa"/>
          <w:right w:w="115" w:type="dxa"/>
        </w:tblCellMar>
        <w:tblLook w:val="04A0" w:firstRow="1" w:lastRow="0" w:firstColumn="1" w:lastColumn="0" w:noHBand="0" w:noVBand="1"/>
      </w:tblPr>
      <w:tblGrid>
        <w:gridCol w:w="698"/>
        <w:gridCol w:w="7145"/>
        <w:gridCol w:w="3730"/>
        <w:gridCol w:w="2672"/>
      </w:tblGrid>
      <w:tr w:rsidR="004C58CD" w:rsidRPr="00DA5D4A" w14:paraId="0D971168" w14:textId="77777777" w:rsidTr="001F1471">
        <w:trPr>
          <w:cantSplit/>
          <w:trHeight w:val="56"/>
          <w:tblHeader/>
        </w:trPr>
        <w:tc>
          <w:tcPr>
            <w:tcW w:w="7843" w:type="dxa"/>
            <w:gridSpan w:val="2"/>
            <w:tcBorders>
              <w:top w:val="single" w:sz="4" w:space="0" w:color="000000"/>
            </w:tcBorders>
            <w:shd w:val="clear" w:color="auto" w:fill="C5E0B3" w:themeFill="accent6" w:themeFillTint="66"/>
            <w:vAlign w:val="center"/>
          </w:tcPr>
          <w:p w14:paraId="2967719C" w14:textId="77777777" w:rsidR="004C58CD" w:rsidRPr="00DA5D4A" w:rsidRDefault="004C58CD" w:rsidP="00A043AB">
            <w:pPr>
              <w:keepLines/>
              <w:widowControl w:val="0"/>
              <w:jc w:val="center"/>
              <w:rPr>
                <w:rFonts w:cstheme="minorHAnsi"/>
                <w:b/>
                <w:sz w:val="20"/>
                <w:szCs w:val="20"/>
              </w:rPr>
            </w:pPr>
            <w:r w:rsidRPr="00DA5D4A">
              <w:rPr>
                <w:rFonts w:cstheme="minorHAnsi"/>
                <w:b/>
                <w:sz w:val="20"/>
                <w:szCs w:val="20"/>
                <w:lang w:val="ru-RU"/>
              </w:rPr>
              <w:lastRenderedPageBreak/>
              <w:t>МАТЕРИАЛЬНЫЕ МЕРЫ И ДЕЙСТВИЯ</w:t>
            </w:r>
          </w:p>
        </w:tc>
        <w:tc>
          <w:tcPr>
            <w:tcW w:w="3730" w:type="dxa"/>
            <w:tcBorders>
              <w:top w:val="single" w:sz="4" w:space="0" w:color="000000"/>
            </w:tcBorders>
            <w:shd w:val="clear" w:color="auto" w:fill="C5E0B3" w:themeFill="accent6" w:themeFillTint="66"/>
            <w:vAlign w:val="center"/>
          </w:tcPr>
          <w:p w14:paraId="007E26D9" w14:textId="77777777" w:rsidR="004C58CD" w:rsidRPr="00DA5D4A" w:rsidRDefault="004C58CD" w:rsidP="00A043AB">
            <w:pPr>
              <w:keepLines/>
              <w:widowControl w:val="0"/>
              <w:jc w:val="center"/>
              <w:rPr>
                <w:rFonts w:cstheme="minorHAnsi"/>
                <w:b/>
                <w:sz w:val="20"/>
                <w:szCs w:val="20"/>
              </w:rPr>
            </w:pPr>
            <w:r w:rsidRPr="00DA5D4A">
              <w:rPr>
                <w:rFonts w:eastAsia="Carlito" w:cstheme="minorHAnsi"/>
                <w:b/>
                <w:sz w:val="20"/>
                <w:szCs w:val="20"/>
              </w:rPr>
              <w:t>ВРЕМЕННЫЕ РАМКИ</w:t>
            </w:r>
          </w:p>
        </w:tc>
        <w:tc>
          <w:tcPr>
            <w:tcW w:w="2672" w:type="dxa"/>
            <w:tcBorders>
              <w:top w:val="single" w:sz="4" w:space="0" w:color="000000"/>
            </w:tcBorders>
            <w:shd w:val="clear" w:color="auto" w:fill="C5E0B3" w:themeFill="accent6" w:themeFillTint="66"/>
            <w:vAlign w:val="center"/>
          </w:tcPr>
          <w:p w14:paraId="02A4F6A7" w14:textId="77777777" w:rsidR="004C58CD" w:rsidRPr="00DA5D4A" w:rsidRDefault="004C58CD" w:rsidP="00A043AB">
            <w:pPr>
              <w:keepLines/>
              <w:widowControl w:val="0"/>
              <w:jc w:val="center"/>
              <w:rPr>
                <w:rFonts w:cstheme="minorHAnsi"/>
                <w:b/>
                <w:sz w:val="20"/>
                <w:szCs w:val="20"/>
              </w:rPr>
            </w:pPr>
            <w:r w:rsidRPr="00DA5D4A">
              <w:rPr>
                <w:rFonts w:cstheme="minorHAnsi"/>
                <w:b/>
                <w:sz w:val="20"/>
                <w:szCs w:val="20"/>
                <w:lang w:val="ru-RU"/>
              </w:rPr>
              <w:t>ОТВЕТСТВЕННЫЕ СТОРОНЫ</w:t>
            </w:r>
            <w:r w:rsidRPr="00DA5D4A">
              <w:rPr>
                <w:rFonts w:cstheme="minorHAnsi"/>
                <w:b/>
                <w:sz w:val="20"/>
                <w:szCs w:val="20"/>
              </w:rPr>
              <w:t>/</w:t>
            </w:r>
            <w:r w:rsidRPr="00DA5D4A">
              <w:rPr>
                <w:rFonts w:cstheme="minorHAnsi"/>
                <w:b/>
                <w:sz w:val="20"/>
                <w:szCs w:val="20"/>
                <w:lang w:val="ru-RU"/>
              </w:rPr>
              <w:t>УЧРЕЖДЕННИЯ</w:t>
            </w:r>
          </w:p>
        </w:tc>
      </w:tr>
      <w:tr w:rsidR="004C58CD" w:rsidRPr="00DA5D4A" w14:paraId="004AD264" w14:textId="77777777" w:rsidTr="001F1471">
        <w:trPr>
          <w:cantSplit/>
          <w:trHeight w:val="20"/>
        </w:trPr>
        <w:tc>
          <w:tcPr>
            <w:tcW w:w="14245" w:type="dxa"/>
            <w:gridSpan w:val="4"/>
            <w:tcBorders>
              <w:bottom w:val="single" w:sz="4" w:space="0" w:color="auto"/>
            </w:tcBorders>
            <w:shd w:val="clear" w:color="auto" w:fill="F4B083" w:themeFill="accent2" w:themeFillTint="99"/>
          </w:tcPr>
          <w:p w14:paraId="11E1035D" w14:textId="77777777" w:rsidR="004C58CD" w:rsidRPr="00DA5D4A" w:rsidDel="00777D1F" w:rsidRDefault="004C58CD" w:rsidP="00326FCE">
            <w:pPr>
              <w:keepLines/>
              <w:widowControl w:val="0"/>
              <w:rPr>
                <w:rFonts w:cstheme="minorHAnsi"/>
              </w:rPr>
            </w:pPr>
            <w:r w:rsidRPr="00DA5D4A">
              <w:rPr>
                <w:rFonts w:cstheme="minorHAnsi"/>
                <w:b/>
                <w:lang w:val="ru-RU"/>
              </w:rPr>
              <w:t>МОНИТОРИНГ И ОТЧЕТНОСТЬ</w:t>
            </w:r>
          </w:p>
        </w:tc>
      </w:tr>
      <w:tr w:rsidR="004C58CD" w:rsidRPr="00DA5D4A" w14:paraId="64D9417E" w14:textId="77777777" w:rsidTr="001F1471">
        <w:trPr>
          <w:cantSplit/>
          <w:trHeight w:val="20"/>
        </w:trPr>
        <w:tc>
          <w:tcPr>
            <w:tcW w:w="698" w:type="dxa"/>
            <w:tcBorders>
              <w:bottom w:val="single" w:sz="4" w:space="0" w:color="auto"/>
            </w:tcBorders>
          </w:tcPr>
          <w:p w14:paraId="08BE6C51" w14:textId="77777777" w:rsidR="004C58CD" w:rsidRPr="00DA5D4A" w:rsidRDefault="004C58CD" w:rsidP="005D394E">
            <w:pPr>
              <w:keepLines/>
              <w:widowControl w:val="0"/>
              <w:jc w:val="center"/>
              <w:rPr>
                <w:rFonts w:cstheme="minorHAnsi"/>
                <w:sz w:val="20"/>
                <w:szCs w:val="20"/>
              </w:rPr>
            </w:pPr>
            <w:r w:rsidRPr="00DA5D4A">
              <w:rPr>
                <w:rFonts w:cstheme="minorHAnsi"/>
                <w:sz w:val="20"/>
                <w:szCs w:val="20"/>
              </w:rPr>
              <w:t>A</w:t>
            </w:r>
          </w:p>
        </w:tc>
        <w:tc>
          <w:tcPr>
            <w:tcW w:w="7145" w:type="dxa"/>
            <w:tcBorders>
              <w:bottom w:val="single" w:sz="4" w:space="0" w:color="auto"/>
            </w:tcBorders>
          </w:tcPr>
          <w:p w14:paraId="0C4E15AD" w14:textId="77777777" w:rsidR="004C58CD" w:rsidRPr="00DA5D4A" w:rsidRDefault="004C58CD" w:rsidP="00DB5C29">
            <w:pPr>
              <w:keepLines/>
              <w:widowControl w:val="0"/>
              <w:rPr>
                <w:rFonts w:cstheme="minorHAnsi"/>
                <w:sz w:val="20"/>
                <w:szCs w:val="20"/>
                <w:lang w:val="ru-RU"/>
              </w:rPr>
            </w:pPr>
            <w:r w:rsidRPr="00DA5D4A">
              <w:rPr>
                <w:rFonts w:cstheme="minorHAnsi"/>
                <w:b/>
                <w:color w:val="4472C4" w:themeColor="accent1"/>
                <w:sz w:val="20"/>
                <w:szCs w:val="20"/>
                <w:lang w:val="ru-RU"/>
              </w:rPr>
              <w:t>РЕГУЛЯРНАЯ ОТЧЕТНОСТЬ</w:t>
            </w:r>
            <w:r w:rsidRPr="00DA5D4A">
              <w:rPr>
                <w:rFonts w:cstheme="minorHAnsi"/>
                <w:sz w:val="20"/>
                <w:szCs w:val="20"/>
                <w:lang w:val="ru-RU"/>
              </w:rPr>
              <w:t xml:space="preserve"> </w:t>
            </w:r>
          </w:p>
          <w:p w14:paraId="2AA254CE" w14:textId="5AE12469" w:rsidR="004C58CD" w:rsidRPr="00DA5D4A" w:rsidRDefault="004C58CD" w:rsidP="00BD7F0B">
            <w:pPr>
              <w:keepLines/>
              <w:widowControl w:val="0"/>
              <w:rPr>
                <w:rFonts w:cstheme="minorHAnsi"/>
                <w:sz w:val="20"/>
                <w:szCs w:val="20"/>
                <w:lang w:val="ru-RU"/>
              </w:rPr>
            </w:pPr>
            <w:r w:rsidRPr="00DA5D4A">
              <w:rPr>
                <w:rFonts w:cstheme="minorHAnsi"/>
                <w:bCs/>
                <w:sz w:val="20"/>
                <w:szCs w:val="20"/>
                <w:lang w:val="ru-RU"/>
              </w:rPr>
              <w:t>Готовить и представлять в Банк/Ассоциацию регулярные отчеты по мониторингу экологических и социальных аспектов, вопросам охраны здоровья и безопасности труда (</w:t>
            </w:r>
            <w:r w:rsidRPr="00DA5D4A">
              <w:rPr>
                <w:rFonts w:cstheme="minorHAnsi"/>
                <w:sz w:val="20"/>
                <w:szCs w:val="20"/>
                <w:lang w:val="ru-RU"/>
              </w:rPr>
              <w:t>ООСЗБ</w:t>
            </w:r>
            <w:r w:rsidRPr="00DA5D4A">
              <w:rPr>
                <w:rFonts w:cstheme="minorHAnsi"/>
                <w:bCs/>
                <w:sz w:val="20"/>
                <w:szCs w:val="20"/>
                <w:lang w:val="ru-RU"/>
              </w:rPr>
              <w:t xml:space="preserve">) в рамках Проекта, включая, но не ограничиваясь реализацией </w:t>
            </w:r>
            <w:r w:rsidR="00B7756C" w:rsidRPr="00DA5D4A">
              <w:rPr>
                <w:rFonts w:cstheme="minorHAnsi"/>
                <w:bCs/>
                <w:sz w:val="20"/>
                <w:szCs w:val="20"/>
                <w:lang w:val="ru-RU"/>
              </w:rPr>
              <w:t>ПСЭО</w:t>
            </w:r>
            <w:r w:rsidRPr="00DA5D4A">
              <w:rPr>
                <w:rFonts w:cstheme="minorHAnsi"/>
                <w:bCs/>
                <w:sz w:val="20"/>
                <w:szCs w:val="20"/>
                <w:lang w:val="ru-RU"/>
              </w:rPr>
              <w:t xml:space="preserve">, </w:t>
            </w:r>
            <w:r w:rsidRPr="00DA5D4A">
              <w:rPr>
                <w:rFonts w:cstheme="minorHAnsi"/>
                <w:sz w:val="20"/>
                <w:szCs w:val="20"/>
                <w:lang w:val="ru-RU"/>
              </w:rPr>
              <w:t>статуса подготовки и реализации социально-экологических документов, необходимых в рамках ПСЭО, мероприятий по взаимодействию с заинтересованными сторонами, функционированию механизма подачи и рассмотрения жалоб (МПРЖ).</w:t>
            </w:r>
          </w:p>
          <w:p w14:paraId="309C3D33" w14:textId="77777777" w:rsidR="004C58CD" w:rsidRPr="00DA5D4A" w:rsidRDefault="004C58CD" w:rsidP="00BD7F0B">
            <w:pPr>
              <w:keepLines/>
              <w:widowControl w:val="0"/>
              <w:rPr>
                <w:rFonts w:cstheme="minorHAnsi"/>
                <w:sz w:val="20"/>
                <w:szCs w:val="20"/>
                <w:lang w:val="ru-RU"/>
              </w:rPr>
            </w:pPr>
          </w:p>
          <w:p w14:paraId="74E4A99C" w14:textId="77777777" w:rsidR="004C58CD" w:rsidRPr="00DA5D4A" w:rsidRDefault="004C58CD" w:rsidP="00DB5C29">
            <w:pPr>
              <w:keepLines/>
              <w:widowControl w:val="0"/>
              <w:rPr>
                <w:rFonts w:cstheme="minorHAnsi"/>
                <w:sz w:val="20"/>
                <w:szCs w:val="20"/>
                <w:lang w:val="ru-RU"/>
              </w:rPr>
            </w:pPr>
          </w:p>
        </w:tc>
        <w:tc>
          <w:tcPr>
            <w:tcW w:w="3730" w:type="dxa"/>
            <w:tcBorders>
              <w:bottom w:val="single" w:sz="4" w:space="0" w:color="auto"/>
            </w:tcBorders>
          </w:tcPr>
          <w:p w14:paraId="0E4EC467" w14:textId="27926394" w:rsidR="004C58CD" w:rsidRPr="00DA5D4A" w:rsidRDefault="001F1471" w:rsidP="009E0943">
            <w:pPr>
              <w:rPr>
                <w:rFonts w:cstheme="minorHAnsi"/>
                <w:sz w:val="20"/>
                <w:szCs w:val="20"/>
                <w:lang w:val="ru-RU"/>
              </w:rPr>
            </w:pPr>
            <w:r w:rsidRPr="00DA5D4A">
              <w:rPr>
                <w:rFonts w:eastAsia="Times New Roman" w:cstheme="minorHAnsi"/>
                <w:bCs/>
                <w:i/>
                <w:sz w:val="20"/>
                <w:szCs w:val="20"/>
                <w:lang w:val="ru-RU"/>
              </w:rPr>
              <w:t>Представлять Ассоциации ежеквартальные отчеты в течение всего периода реализации Проекта, начиная с Даты вступления Проекта в силу.  Каждый отчет представляется Ассоциации не позднее 15 дней после окончания каждого отчетного периода.</w:t>
            </w:r>
          </w:p>
          <w:p w14:paraId="7ED15685" w14:textId="77777777" w:rsidR="004C58CD" w:rsidRPr="00DA5D4A" w:rsidRDefault="004C58CD" w:rsidP="009E0943">
            <w:pPr>
              <w:rPr>
                <w:rFonts w:cstheme="minorHAnsi"/>
                <w:sz w:val="20"/>
                <w:szCs w:val="20"/>
                <w:lang w:val="ru-RU"/>
              </w:rPr>
            </w:pPr>
          </w:p>
          <w:p w14:paraId="3FF11883" w14:textId="77777777" w:rsidR="004C58CD" w:rsidRPr="00DA5D4A" w:rsidRDefault="004C58CD" w:rsidP="009E0943">
            <w:pPr>
              <w:jc w:val="center"/>
              <w:rPr>
                <w:rFonts w:cstheme="minorHAnsi"/>
                <w:sz w:val="20"/>
                <w:szCs w:val="20"/>
                <w:lang w:val="ru-RU"/>
              </w:rPr>
            </w:pPr>
          </w:p>
        </w:tc>
        <w:tc>
          <w:tcPr>
            <w:tcW w:w="2672" w:type="dxa"/>
            <w:tcBorders>
              <w:bottom w:val="single" w:sz="4" w:space="0" w:color="auto"/>
            </w:tcBorders>
          </w:tcPr>
          <w:p w14:paraId="1F463E85" w14:textId="52CB6C6E" w:rsidR="004C58CD" w:rsidRPr="00DA5D4A" w:rsidRDefault="001F1471" w:rsidP="0096509F">
            <w:pPr>
              <w:keepLines/>
              <w:widowControl w:val="0"/>
              <w:jc w:val="center"/>
              <w:rPr>
                <w:rFonts w:cstheme="minorHAnsi"/>
                <w:iCs/>
                <w:sz w:val="20"/>
                <w:szCs w:val="20"/>
                <w:lang w:val="ru-RU"/>
              </w:rPr>
            </w:pPr>
            <w:r w:rsidRPr="00DA5D4A">
              <w:rPr>
                <w:rFonts w:cstheme="minorHAnsi"/>
                <w:iCs/>
                <w:sz w:val="20"/>
                <w:szCs w:val="20"/>
                <w:lang w:val="ru-RU"/>
              </w:rPr>
              <w:t>ГТП</w:t>
            </w:r>
          </w:p>
        </w:tc>
      </w:tr>
      <w:tr w:rsidR="004C58CD" w:rsidRPr="00DA5D4A" w14:paraId="0CAA76BB" w14:textId="77777777" w:rsidTr="001F1471">
        <w:trPr>
          <w:cantSplit/>
          <w:trHeight w:val="20"/>
        </w:trPr>
        <w:tc>
          <w:tcPr>
            <w:tcW w:w="698" w:type="dxa"/>
            <w:tcBorders>
              <w:bottom w:val="single" w:sz="4" w:space="0" w:color="000000"/>
            </w:tcBorders>
          </w:tcPr>
          <w:p w14:paraId="6E59C75D" w14:textId="77777777" w:rsidR="004C58CD" w:rsidRPr="00DA5D4A" w:rsidRDefault="004C58CD" w:rsidP="005D394E">
            <w:pPr>
              <w:keepLines/>
              <w:widowControl w:val="0"/>
              <w:jc w:val="center"/>
              <w:rPr>
                <w:rFonts w:cstheme="minorHAnsi"/>
                <w:sz w:val="20"/>
                <w:szCs w:val="20"/>
              </w:rPr>
            </w:pPr>
            <w:r w:rsidRPr="00DA5D4A">
              <w:rPr>
                <w:rFonts w:cstheme="minorHAnsi"/>
                <w:sz w:val="20"/>
                <w:szCs w:val="20"/>
              </w:rPr>
              <w:t>B</w:t>
            </w:r>
          </w:p>
        </w:tc>
        <w:tc>
          <w:tcPr>
            <w:tcW w:w="7145" w:type="dxa"/>
            <w:tcBorders>
              <w:bottom w:val="single" w:sz="4" w:space="0" w:color="000000"/>
            </w:tcBorders>
          </w:tcPr>
          <w:p w14:paraId="0542391E" w14:textId="0D2AACDC" w:rsidR="004C58CD" w:rsidRPr="00DA5D4A" w:rsidRDefault="00B7756C" w:rsidP="005D394E">
            <w:pPr>
              <w:pStyle w:val="ModelNrmlSingle"/>
              <w:keepLines/>
              <w:widowControl w:val="0"/>
              <w:spacing w:after="0"/>
              <w:ind w:firstLine="0"/>
              <w:jc w:val="left"/>
              <w:rPr>
                <w:rFonts w:asciiTheme="minorHAnsi" w:hAnsiTheme="minorHAnsi" w:cstheme="minorHAnsi"/>
                <w:bCs/>
                <w:color w:val="4472C4" w:themeColor="accent1"/>
                <w:sz w:val="20"/>
                <w:lang w:val="ru-RU"/>
              </w:rPr>
            </w:pPr>
            <w:r w:rsidRPr="00DA5D4A">
              <w:rPr>
                <w:rFonts w:asciiTheme="minorHAnsi" w:hAnsiTheme="minorHAnsi" w:cstheme="minorHAnsi"/>
                <w:b/>
                <w:bCs/>
                <w:color w:val="4472C4" w:themeColor="accent1"/>
                <w:sz w:val="20"/>
                <w:lang w:val="ru-RU"/>
              </w:rPr>
              <w:t xml:space="preserve">ПРОИСШЕСТВИЯ </w:t>
            </w:r>
            <w:r w:rsidR="004C58CD" w:rsidRPr="00DA5D4A">
              <w:rPr>
                <w:rFonts w:asciiTheme="minorHAnsi" w:hAnsiTheme="minorHAnsi" w:cstheme="minorHAnsi"/>
                <w:b/>
                <w:bCs/>
                <w:color w:val="4472C4" w:themeColor="accent1"/>
                <w:sz w:val="20"/>
                <w:lang w:val="ru-RU"/>
              </w:rPr>
              <w:t>И НЕСЧАСТНЫЕ СЛУЧАИ</w:t>
            </w:r>
            <w:r w:rsidR="004C58CD" w:rsidRPr="00DA5D4A">
              <w:rPr>
                <w:rFonts w:asciiTheme="minorHAnsi" w:hAnsiTheme="minorHAnsi" w:cstheme="minorHAnsi"/>
                <w:bCs/>
                <w:color w:val="4472C4" w:themeColor="accent1"/>
                <w:sz w:val="20"/>
                <w:lang w:val="ru-RU"/>
              </w:rPr>
              <w:t xml:space="preserve"> </w:t>
            </w:r>
          </w:p>
          <w:p w14:paraId="5895F0F7" w14:textId="7D345A07" w:rsidR="004C58CD" w:rsidRPr="00DA5D4A" w:rsidRDefault="004C58CD" w:rsidP="00CD29ED">
            <w:pPr>
              <w:pStyle w:val="ModelNrmlSingle"/>
              <w:keepLines/>
              <w:widowControl w:val="0"/>
              <w:ind w:firstLine="0"/>
              <w:jc w:val="left"/>
              <w:rPr>
                <w:rFonts w:asciiTheme="minorHAnsi" w:hAnsiTheme="minorHAnsi" w:cstheme="minorHAnsi"/>
                <w:bCs/>
                <w:sz w:val="20"/>
                <w:lang w:val="ru-RU"/>
              </w:rPr>
            </w:pPr>
            <w:r w:rsidRPr="00DA5D4A">
              <w:rPr>
                <w:rFonts w:asciiTheme="minorHAnsi" w:hAnsiTheme="minorHAnsi" w:cstheme="minorHAnsi"/>
                <w:bCs/>
                <w:sz w:val="20"/>
                <w:lang w:val="ru-RU"/>
              </w:rPr>
              <w:t xml:space="preserve">Незамедлительно уведомлять Ассоциацию о любых инцидентах или несчастных случаях, связанных с реализацией Проекта </w:t>
            </w:r>
            <w:r w:rsidRPr="00DA5D4A">
              <w:rPr>
                <w:rFonts w:asciiTheme="minorHAnsi" w:eastAsiaTheme="minorEastAsia" w:hAnsiTheme="minorHAnsi" w:cstheme="minorHAnsi"/>
                <w:sz w:val="20"/>
                <w:lang w:val="ru-RU"/>
              </w:rPr>
              <w:t>или воздействием на Проект,</w:t>
            </w:r>
            <w:r w:rsidRPr="00DA5D4A">
              <w:rPr>
                <w:rFonts w:asciiTheme="minorHAnsi" w:hAnsiTheme="minorHAnsi" w:cstheme="minorHAnsi"/>
                <w:bCs/>
                <w:sz w:val="20"/>
                <w:lang w:val="ru-RU"/>
              </w:rPr>
              <w:t xml:space="preserve"> которые оказывают или могут оказать значительное неблагоприятное воздействие на окружающую среду, затронутые сообщества, население или работников, включая, </w:t>
            </w:r>
            <w:r w:rsidR="001F1471" w:rsidRPr="00DA5D4A">
              <w:rPr>
                <w:rFonts w:asciiTheme="minorHAnsi" w:hAnsiTheme="minorHAnsi" w:cstheme="minorHAnsi"/>
                <w:bCs/>
                <w:sz w:val="20"/>
                <w:lang w:val="ru-RU"/>
              </w:rPr>
              <w:t>включая, помимо прочего,</w:t>
            </w:r>
            <w:r w:rsidRPr="00DA5D4A">
              <w:rPr>
                <w:rFonts w:asciiTheme="minorHAnsi" w:hAnsiTheme="minorHAnsi" w:cstheme="minorHAnsi"/>
                <w:bCs/>
                <w:sz w:val="20"/>
                <w:lang w:val="ru-RU"/>
              </w:rPr>
              <w:t xml:space="preserve"> случаи сексуальной эксплуатации и надругательств (СЭН), сексуальных домогательств (СД) и несчастных случаев, которые </w:t>
            </w:r>
            <w:r w:rsidR="001F1471" w:rsidRPr="00DA5D4A">
              <w:rPr>
                <w:rFonts w:asciiTheme="minorHAnsi" w:hAnsiTheme="minorHAnsi" w:cstheme="minorHAnsi"/>
                <w:bCs/>
                <w:sz w:val="20"/>
                <w:lang w:val="ru-RU"/>
              </w:rPr>
              <w:t>привели или могут привести</w:t>
            </w:r>
            <w:r w:rsidRPr="00DA5D4A">
              <w:rPr>
                <w:rFonts w:asciiTheme="minorHAnsi" w:hAnsiTheme="minorHAnsi" w:cstheme="minorHAnsi"/>
                <w:bCs/>
                <w:sz w:val="20"/>
                <w:lang w:val="ru-RU"/>
              </w:rPr>
              <w:t xml:space="preserve"> к смерти, серьезным или множественным травмам, падениям, авариям транспортных средств, крупным разливам биологических и химических веществ, масел, топлива, серьезному загрязнению окружающей среды.</w:t>
            </w:r>
            <w:r w:rsidRPr="00DA5D4A">
              <w:rPr>
                <w:rFonts w:asciiTheme="minorHAnsi" w:hAnsiTheme="minorHAnsi" w:cstheme="minorHAnsi"/>
                <w:b/>
                <w:bCs/>
                <w:sz w:val="20"/>
                <w:lang w:val="ru-RU"/>
              </w:rPr>
              <w:t xml:space="preserve"> </w:t>
            </w:r>
          </w:p>
          <w:p w14:paraId="0B4A0EFF" w14:textId="7CAD9724" w:rsidR="004C58CD" w:rsidRPr="00DA5D4A" w:rsidRDefault="001F1471" w:rsidP="00CD29ED">
            <w:pPr>
              <w:pStyle w:val="ModelNrmlSingle"/>
              <w:keepLines/>
              <w:widowControl w:val="0"/>
              <w:ind w:firstLine="0"/>
              <w:jc w:val="left"/>
              <w:rPr>
                <w:rFonts w:asciiTheme="minorHAnsi" w:hAnsiTheme="minorHAnsi" w:cstheme="minorHAnsi"/>
                <w:bCs/>
                <w:sz w:val="20"/>
                <w:lang w:val="ru-RU"/>
              </w:rPr>
            </w:pPr>
            <w:r w:rsidRPr="00DA5D4A">
              <w:rPr>
                <w:rFonts w:asciiTheme="minorHAnsi" w:hAnsiTheme="minorHAnsi" w:cstheme="minorHAnsi"/>
                <w:sz w:val="20"/>
                <w:lang w:val="ru-RU"/>
              </w:rPr>
              <w:t>Предоставить достаточно подробную информацию о масштабах, серьезности и возможных причинах происшествия или несчастного случая, включая немедленные меры, принятые или планируемые для их устранения, а также любую информацию, предоставленную любым подрядчиком и/или надзорным органом, в зависимости от обстоятельств.</w:t>
            </w:r>
            <w:r w:rsidR="004C58CD" w:rsidRPr="00DA5D4A">
              <w:rPr>
                <w:rFonts w:asciiTheme="minorHAnsi" w:hAnsiTheme="minorHAnsi" w:cstheme="minorHAnsi"/>
                <w:sz w:val="20"/>
                <w:lang w:val="ru-RU"/>
              </w:rPr>
              <w:t xml:space="preserve"> </w:t>
            </w:r>
          </w:p>
          <w:p w14:paraId="332E0941" w14:textId="77777777" w:rsidR="004C58CD" w:rsidRPr="00DA5D4A" w:rsidRDefault="004C58CD" w:rsidP="00964193">
            <w:pPr>
              <w:pStyle w:val="ModelNrmlSingle"/>
              <w:keepLines/>
              <w:widowControl w:val="0"/>
              <w:spacing w:after="0"/>
              <w:ind w:firstLine="0"/>
              <w:jc w:val="left"/>
              <w:rPr>
                <w:rFonts w:asciiTheme="minorHAnsi" w:hAnsiTheme="minorHAnsi" w:cstheme="minorHAnsi"/>
                <w:sz w:val="20"/>
                <w:lang w:val="ru-RU"/>
              </w:rPr>
            </w:pPr>
            <w:r w:rsidRPr="00DA5D4A">
              <w:rPr>
                <w:rFonts w:asciiTheme="minorHAnsi" w:hAnsiTheme="minorHAnsi" w:cstheme="minorHAnsi"/>
                <w:sz w:val="20"/>
                <w:lang w:val="ru-RU"/>
              </w:rPr>
              <w:t xml:space="preserve">Вслед за этим, по запросу Ассоциации, подготовить подробный отчет с анализом основных причин инцидента или несчастного случая и предложить достаточные меры по предотвращению их повторения. </w:t>
            </w:r>
          </w:p>
        </w:tc>
        <w:tc>
          <w:tcPr>
            <w:tcW w:w="3730" w:type="dxa"/>
            <w:tcBorders>
              <w:bottom w:val="single" w:sz="4" w:space="0" w:color="000000"/>
            </w:tcBorders>
          </w:tcPr>
          <w:p w14:paraId="0825DA6F" w14:textId="77777777" w:rsidR="004C58CD" w:rsidRPr="00DA5D4A" w:rsidRDefault="004C58CD" w:rsidP="004E4503">
            <w:pPr>
              <w:keepLines/>
              <w:widowControl w:val="0"/>
              <w:rPr>
                <w:rFonts w:cstheme="minorHAnsi"/>
                <w:i/>
                <w:sz w:val="20"/>
                <w:szCs w:val="20"/>
                <w:lang w:val="ru-RU"/>
              </w:rPr>
            </w:pPr>
          </w:p>
          <w:p w14:paraId="2F39834E" w14:textId="164545D7" w:rsidR="004C58CD" w:rsidRPr="00DA5D4A" w:rsidRDefault="00E4253F" w:rsidP="00DA3A00">
            <w:pPr>
              <w:keepLines/>
              <w:widowControl w:val="0"/>
              <w:rPr>
                <w:rFonts w:cstheme="minorHAnsi"/>
                <w:i/>
                <w:iCs/>
                <w:sz w:val="20"/>
                <w:szCs w:val="20"/>
                <w:lang w:val="ru-RU"/>
              </w:rPr>
            </w:pPr>
            <w:r w:rsidRPr="00DA5D4A">
              <w:rPr>
                <w:rFonts w:cstheme="minorHAnsi"/>
                <w:bCs/>
                <w:i/>
                <w:iCs/>
                <w:sz w:val="20"/>
                <w:szCs w:val="20"/>
                <w:lang w:val="ru-RU"/>
              </w:rPr>
              <w:t>Незамедлительно уведомить Ассоциацию, но ни в коем случае не позднее чем через 48 часов после получения информации о происшествии или несчастном случае</w:t>
            </w:r>
            <w:r w:rsidR="004C58CD" w:rsidRPr="00DA5D4A">
              <w:rPr>
                <w:rFonts w:cstheme="minorHAnsi"/>
                <w:bCs/>
                <w:i/>
                <w:iCs/>
                <w:sz w:val="20"/>
                <w:szCs w:val="20"/>
                <w:lang w:val="ru-RU"/>
              </w:rPr>
              <w:t xml:space="preserve">. </w:t>
            </w:r>
          </w:p>
          <w:p w14:paraId="4C6F1CE7" w14:textId="77777777" w:rsidR="004C58CD" w:rsidRPr="00DA5D4A" w:rsidRDefault="004C58CD" w:rsidP="004E4503">
            <w:pPr>
              <w:keepLines/>
              <w:widowControl w:val="0"/>
              <w:rPr>
                <w:rFonts w:cstheme="minorHAnsi"/>
                <w:i/>
                <w:iCs/>
                <w:sz w:val="20"/>
                <w:szCs w:val="20"/>
                <w:lang w:val="ru-RU"/>
              </w:rPr>
            </w:pPr>
          </w:p>
          <w:p w14:paraId="5DB4B464" w14:textId="77777777" w:rsidR="004C58CD" w:rsidRPr="00DA5D4A" w:rsidRDefault="004C58CD" w:rsidP="004E4503">
            <w:pPr>
              <w:keepLines/>
              <w:widowControl w:val="0"/>
              <w:rPr>
                <w:rFonts w:cstheme="minorHAnsi"/>
                <w:i/>
                <w:iCs/>
                <w:sz w:val="20"/>
                <w:szCs w:val="20"/>
                <w:lang w:val="ru-RU"/>
              </w:rPr>
            </w:pPr>
          </w:p>
          <w:p w14:paraId="78793E6F" w14:textId="77777777" w:rsidR="004C58CD" w:rsidRPr="00DA5D4A" w:rsidRDefault="004C58CD" w:rsidP="004E4503">
            <w:pPr>
              <w:keepLines/>
              <w:widowControl w:val="0"/>
              <w:rPr>
                <w:rFonts w:cstheme="minorHAnsi"/>
                <w:i/>
                <w:iCs/>
                <w:sz w:val="20"/>
                <w:szCs w:val="20"/>
                <w:lang w:val="ru-RU"/>
              </w:rPr>
            </w:pPr>
          </w:p>
          <w:p w14:paraId="37B78B7B" w14:textId="09CD61BC" w:rsidR="004C58CD" w:rsidRPr="00DA5D4A" w:rsidRDefault="00E4253F" w:rsidP="00BA7AA1">
            <w:pPr>
              <w:keepLines/>
              <w:widowControl w:val="0"/>
              <w:rPr>
                <w:rFonts w:cstheme="minorHAnsi"/>
                <w:i/>
                <w:sz w:val="20"/>
                <w:szCs w:val="20"/>
                <w:lang w:val="ru-RU"/>
              </w:rPr>
            </w:pPr>
            <w:r w:rsidRPr="00DA5D4A">
              <w:rPr>
                <w:rFonts w:cstheme="minorHAnsi"/>
                <w:i/>
                <w:sz w:val="20"/>
                <w:szCs w:val="20"/>
                <w:lang w:val="ru-RU"/>
              </w:rPr>
              <w:t xml:space="preserve">Предоставить Ассоциации последующий подробный отчет не позднее, чем через 7 дней после даты первого отчета Ассоциации о соответствующем происшествии или несчастном случае. </w:t>
            </w:r>
          </w:p>
        </w:tc>
        <w:tc>
          <w:tcPr>
            <w:tcW w:w="2672" w:type="dxa"/>
            <w:tcBorders>
              <w:bottom w:val="single" w:sz="4" w:space="0" w:color="000000"/>
            </w:tcBorders>
          </w:tcPr>
          <w:p w14:paraId="7F537B69" w14:textId="77777777" w:rsidR="001F1471" w:rsidRPr="00DA5D4A" w:rsidRDefault="001F1471" w:rsidP="009E0943">
            <w:pPr>
              <w:keepLines/>
              <w:widowControl w:val="0"/>
              <w:jc w:val="center"/>
              <w:rPr>
                <w:rFonts w:cstheme="minorHAnsi"/>
                <w:iCs/>
                <w:sz w:val="20"/>
                <w:szCs w:val="20"/>
                <w:lang w:val="ru-RU"/>
              </w:rPr>
            </w:pPr>
          </w:p>
          <w:p w14:paraId="171ACF1A" w14:textId="77777777" w:rsidR="004C58CD" w:rsidRPr="00DA5D4A" w:rsidRDefault="001F1471" w:rsidP="009E0943">
            <w:pPr>
              <w:keepLines/>
              <w:widowControl w:val="0"/>
              <w:jc w:val="center"/>
              <w:rPr>
                <w:rFonts w:cstheme="minorHAnsi"/>
                <w:iCs/>
                <w:sz w:val="20"/>
                <w:szCs w:val="20"/>
                <w:lang w:val="ru-RU"/>
              </w:rPr>
            </w:pPr>
            <w:r w:rsidRPr="00DA5D4A">
              <w:rPr>
                <w:rFonts w:cstheme="minorHAnsi"/>
                <w:iCs/>
                <w:sz w:val="20"/>
                <w:szCs w:val="20"/>
                <w:lang w:val="ru-RU"/>
              </w:rPr>
              <w:t>ГТП</w:t>
            </w:r>
          </w:p>
          <w:p w14:paraId="45ACD9A8" w14:textId="77777777" w:rsidR="001F1471" w:rsidRPr="00DA5D4A" w:rsidRDefault="001F1471" w:rsidP="009E0943">
            <w:pPr>
              <w:keepLines/>
              <w:widowControl w:val="0"/>
              <w:jc w:val="center"/>
              <w:rPr>
                <w:rFonts w:cstheme="minorHAnsi"/>
                <w:iCs/>
                <w:sz w:val="20"/>
                <w:szCs w:val="20"/>
                <w:lang w:val="ru-RU"/>
              </w:rPr>
            </w:pPr>
          </w:p>
          <w:p w14:paraId="56BC3570" w14:textId="77777777" w:rsidR="001F1471" w:rsidRPr="00DA5D4A" w:rsidRDefault="001F1471" w:rsidP="009E0943">
            <w:pPr>
              <w:keepLines/>
              <w:widowControl w:val="0"/>
              <w:jc w:val="center"/>
              <w:rPr>
                <w:rFonts w:cstheme="minorHAnsi"/>
                <w:iCs/>
                <w:sz w:val="20"/>
                <w:szCs w:val="20"/>
                <w:lang w:val="ru-RU"/>
              </w:rPr>
            </w:pPr>
          </w:p>
          <w:p w14:paraId="75C8A1D4" w14:textId="77777777" w:rsidR="001F1471" w:rsidRPr="00DA5D4A" w:rsidRDefault="001F1471" w:rsidP="009E0943">
            <w:pPr>
              <w:keepLines/>
              <w:widowControl w:val="0"/>
              <w:jc w:val="center"/>
              <w:rPr>
                <w:rFonts w:cstheme="minorHAnsi"/>
                <w:iCs/>
                <w:sz w:val="20"/>
                <w:szCs w:val="20"/>
                <w:lang w:val="ru-RU"/>
              </w:rPr>
            </w:pPr>
          </w:p>
          <w:p w14:paraId="57143A6F" w14:textId="77777777" w:rsidR="001F1471" w:rsidRPr="00DA5D4A" w:rsidRDefault="001F1471" w:rsidP="009E0943">
            <w:pPr>
              <w:keepLines/>
              <w:widowControl w:val="0"/>
              <w:jc w:val="center"/>
              <w:rPr>
                <w:rFonts w:cstheme="minorHAnsi"/>
                <w:iCs/>
                <w:sz w:val="20"/>
                <w:szCs w:val="20"/>
                <w:lang w:val="ru-RU"/>
              </w:rPr>
            </w:pPr>
          </w:p>
          <w:p w14:paraId="6D48A05C" w14:textId="77777777" w:rsidR="001F1471" w:rsidRPr="00DA5D4A" w:rsidRDefault="001F1471" w:rsidP="009E0943">
            <w:pPr>
              <w:keepLines/>
              <w:widowControl w:val="0"/>
              <w:jc w:val="center"/>
              <w:rPr>
                <w:rFonts w:cstheme="minorHAnsi"/>
                <w:iCs/>
                <w:sz w:val="20"/>
                <w:szCs w:val="20"/>
                <w:lang w:val="ru-RU"/>
              </w:rPr>
            </w:pPr>
          </w:p>
          <w:p w14:paraId="39C751B4" w14:textId="77777777" w:rsidR="001F1471" w:rsidRPr="00DA5D4A" w:rsidRDefault="001F1471" w:rsidP="009E0943">
            <w:pPr>
              <w:keepLines/>
              <w:widowControl w:val="0"/>
              <w:jc w:val="center"/>
              <w:rPr>
                <w:rFonts w:cstheme="minorHAnsi"/>
                <w:iCs/>
                <w:sz w:val="20"/>
                <w:szCs w:val="20"/>
                <w:lang w:val="ru-RU"/>
              </w:rPr>
            </w:pPr>
          </w:p>
          <w:p w14:paraId="176EB1DF" w14:textId="163CE91A" w:rsidR="001F1471" w:rsidRPr="00DA5D4A" w:rsidRDefault="001F1471" w:rsidP="009E0943">
            <w:pPr>
              <w:keepLines/>
              <w:widowControl w:val="0"/>
              <w:jc w:val="center"/>
              <w:rPr>
                <w:rFonts w:cstheme="minorHAnsi"/>
                <w:sz w:val="20"/>
                <w:szCs w:val="20"/>
                <w:lang w:val="ru-RU"/>
              </w:rPr>
            </w:pPr>
          </w:p>
        </w:tc>
      </w:tr>
      <w:tr w:rsidR="004C58CD" w:rsidRPr="00DA5D4A" w14:paraId="001C4B2F" w14:textId="77777777" w:rsidTr="001F1471">
        <w:trPr>
          <w:cantSplit/>
          <w:trHeight w:val="20"/>
        </w:trPr>
        <w:tc>
          <w:tcPr>
            <w:tcW w:w="698" w:type="dxa"/>
            <w:tcBorders>
              <w:bottom w:val="single" w:sz="4" w:space="0" w:color="000000"/>
            </w:tcBorders>
          </w:tcPr>
          <w:p w14:paraId="3B0C30DC" w14:textId="77777777" w:rsidR="004C58CD" w:rsidRPr="00DA5D4A" w:rsidRDefault="004C58CD" w:rsidP="005D394E">
            <w:pPr>
              <w:keepLines/>
              <w:widowControl w:val="0"/>
              <w:jc w:val="center"/>
              <w:rPr>
                <w:rFonts w:cstheme="minorHAnsi"/>
                <w:sz w:val="20"/>
                <w:szCs w:val="20"/>
              </w:rPr>
            </w:pPr>
            <w:r w:rsidRPr="00DA5D4A">
              <w:rPr>
                <w:rFonts w:cstheme="minorHAnsi"/>
                <w:sz w:val="20"/>
                <w:szCs w:val="20"/>
              </w:rPr>
              <w:lastRenderedPageBreak/>
              <w:t>C</w:t>
            </w:r>
          </w:p>
        </w:tc>
        <w:tc>
          <w:tcPr>
            <w:tcW w:w="7145" w:type="dxa"/>
            <w:tcBorders>
              <w:bottom w:val="single" w:sz="4" w:space="0" w:color="000000"/>
            </w:tcBorders>
          </w:tcPr>
          <w:p w14:paraId="5DBB3133" w14:textId="77777777" w:rsidR="004C58CD" w:rsidRPr="00DA5D4A" w:rsidRDefault="004C58CD" w:rsidP="006C29E0">
            <w:pPr>
              <w:pStyle w:val="ModelNrmlSingle"/>
              <w:keepLines/>
              <w:widowControl w:val="0"/>
              <w:spacing w:after="0"/>
              <w:ind w:firstLine="0"/>
              <w:jc w:val="left"/>
              <w:rPr>
                <w:rFonts w:asciiTheme="minorHAnsi" w:hAnsiTheme="minorHAnsi" w:cstheme="minorHAnsi"/>
                <w:bCs/>
                <w:sz w:val="20"/>
                <w:lang w:val="ru-RU"/>
              </w:rPr>
            </w:pPr>
            <w:r w:rsidRPr="00DA5D4A">
              <w:rPr>
                <w:rFonts w:asciiTheme="minorHAnsi" w:hAnsiTheme="minorHAnsi" w:cstheme="minorHAnsi"/>
                <w:b/>
                <w:bCs/>
                <w:color w:val="4472C4" w:themeColor="accent1"/>
                <w:sz w:val="20"/>
                <w:lang w:val="ru-RU"/>
              </w:rPr>
              <w:t>ЕЖЕМЕСЯЧНЫЕ ОТЧЕТЫ ПОДРЯДЧИКОВ</w:t>
            </w:r>
          </w:p>
          <w:p w14:paraId="5A1BBC24" w14:textId="11E4F9CB" w:rsidR="004C58CD" w:rsidRPr="00DA5D4A" w:rsidRDefault="00E651C0" w:rsidP="009C31C9">
            <w:pPr>
              <w:keepLines/>
              <w:widowControl w:val="0"/>
              <w:rPr>
                <w:rFonts w:cstheme="minorHAnsi"/>
                <w:sz w:val="20"/>
                <w:szCs w:val="20"/>
                <w:lang w:val="ru-RU"/>
              </w:rPr>
            </w:pPr>
            <w:r w:rsidRPr="00DA5D4A">
              <w:rPr>
                <w:rFonts w:eastAsia="Times New Roman" w:cstheme="minorHAnsi"/>
                <w:bCs/>
                <w:sz w:val="20"/>
                <w:szCs w:val="20"/>
                <w:lang w:val="ru-RU"/>
              </w:rPr>
              <w:t xml:space="preserve">Требовать от подрядчиков и контролирующих фирм предоставлять ежемесячные отчеты о мониторинге результативности деятельности в области охраны здоровья и безопасности труда  в соответствии с показателями (ООСЗБ) в соответствии с показателями, указанными в соответствующих конкурсных документах и договорах, и предоставлять такие отчеты Ассоциации. </w:t>
            </w:r>
          </w:p>
        </w:tc>
        <w:tc>
          <w:tcPr>
            <w:tcW w:w="3730" w:type="dxa"/>
            <w:tcBorders>
              <w:bottom w:val="single" w:sz="4" w:space="0" w:color="000000"/>
            </w:tcBorders>
          </w:tcPr>
          <w:p w14:paraId="26B0875A" w14:textId="4B5B14A5" w:rsidR="004C58CD" w:rsidRPr="00DA5D4A" w:rsidRDefault="00E651C0" w:rsidP="000235AE">
            <w:pPr>
              <w:rPr>
                <w:rFonts w:cstheme="minorHAnsi"/>
                <w:sz w:val="20"/>
                <w:szCs w:val="20"/>
                <w:lang w:val="ru-RU"/>
              </w:rPr>
            </w:pPr>
            <w:r w:rsidRPr="00DA5D4A">
              <w:rPr>
                <w:rFonts w:eastAsia="Times New Roman" w:cstheme="minorHAnsi"/>
                <w:bCs/>
                <w:i/>
                <w:sz w:val="20"/>
                <w:szCs w:val="20"/>
                <w:lang w:val="ru-RU"/>
              </w:rPr>
              <w:t>Представлять отчеты Ассоциации ежемесячно или по запросу, отдельно или в качестве приложений к отчетам, которые должны быть представлены в соответствии с действием А выше.</w:t>
            </w:r>
          </w:p>
          <w:p w14:paraId="5D45485B" w14:textId="77777777" w:rsidR="004C58CD" w:rsidRPr="00DA5D4A" w:rsidRDefault="004C58CD" w:rsidP="005D394E">
            <w:pPr>
              <w:keepLines/>
              <w:widowControl w:val="0"/>
              <w:rPr>
                <w:rFonts w:cstheme="minorHAnsi"/>
                <w:i/>
                <w:sz w:val="20"/>
                <w:szCs w:val="20"/>
                <w:lang w:val="ru-RU"/>
              </w:rPr>
            </w:pPr>
          </w:p>
        </w:tc>
        <w:tc>
          <w:tcPr>
            <w:tcW w:w="2672" w:type="dxa"/>
            <w:tcBorders>
              <w:bottom w:val="single" w:sz="4" w:space="0" w:color="000000"/>
            </w:tcBorders>
          </w:tcPr>
          <w:p w14:paraId="0BA45866" w14:textId="77777777" w:rsidR="00E651C0" w:rsidRPr="00DA5D4A" w:rsidRDefault="00E651C0" w:rsidP="00E651C0">
            <w:pPr>
              <w:keepLines/>
              <w:widowControl w:val="0"/>
              <w:jc w:val="center"/>
              <w:rPr>
                <w:rFonts w:cstheme="minorHAnsi"/>
                <w:iCs/>
                <w:sz w:val="20"/>
                <w:szCs w:val="20"/>
                <w:lang w:val="ru-RU"/>
              </w:rPr>
            </w:pPr>
            <w:r w:rsidRPr="00DA5D4A">
              <w:rPr>
                <w:rFonts w:cstheme="minorHAnsi"/>
                <w:iCs/>
                <w:sz w:val="20"/>
                <w:szCs w:val="20"/>
                <w:lang w:val="ru-RU"/>
              </w:rPr>
              <w:t>ГТП</w:t>
            </w:r>
          </w:p>
          <w:p w14:paraId="45F5C1E5" w14:textId="1B3CEEDD" w:rsidR="004C58CD" w:rsidRPr="00DA5D4A" w:rsidRDefault="004C58CD" w:rsidP="007526C2">
            <w:pPr>
              <w:keepLines/>
              <w:widowControl w:val="0"/>
              <w:jc w:val="center"/>
              <w:rPr>
                <w:rFonts w:cstheme="minorHAnsi"/>
                <w:sz w:val="20"/>
                <w:szCs w:val="20"/>
                <w:lang w:val="ru-RU"/>
              </w:rPr>
            </w:pPr>
          </w:p>
        </w:tc>
      </w:tr>
      <w:tr w:rsidR="004C58CD" w:rsidRPr="00DA5D4A" w14:paraId="0EA6C347" w14:textId="77777777" w:rsidTr="001F1471">
        <w:trPr>
          <w:cantSplit/>
          <w:trHeight w:val="20"/>
        </w:trPr>
        <w:tc>
          <w:tcPr>
            <w:tcW w:w="698" w:type="dxa"/>
            <w:tcBorders>
              <w:bottom w:val="single" w:sz="4" w:space="0" w:color="000000"/>
            </w:tcBorders>
          </w:tcPr>
          <w:p w14:paraId="74862107" w14:textId="77777777" w:rsidR="004C58CD" w:rsidRPr="00DA5D4A" w:rsidRDefault="004C58CD" w:rsidP="005D394E">
            <w:pPr>
              <w:keepLines/>
              <w:widowControl w:val="0"/>
              <w:jc w:val="center"/>
              <w:rPr>
                <w:rFonts w:cstheme="minorHAnsi"/>
                <w:sz w:val="20"/>
                <w:szCs w:val="20"/>
              </w:rPr>
            </w:pPr>
            <w:r w:rsidRPr="00DA5D4A">
              <w:rPr>
                <w:rFonts w:cstheme="minorHAnsi"/>
                <w:sz w:val="20"/>
                <w:szCs w:val="20"/>
              </w:rPr>
              <w:t>D</w:t>
            </w:r>
          </w:p>
        </w:tc>
        <w:tc>
          <w:tcPr>
            <w:tcW w:w="7145" w:type="dxa"/>
            <w:tcBorders>
              <w:bottom w:val="single" w:sz="4" w:space="0" w:color="000000"/>
            </w:tcBorders>
          </w:tcPr>
          <w:p w14:paraId="58ADF60A" w14:textId="77777777" w:rsidR="004C58CD" w:rsidRPr="00DA5D4A" w:rsidRDefault="004C58CD" w:rsidP="0083004A">
            <w:pPr>
              <w:pStyle w:val="ModelNrmlSingle"/>
              <w:keepLines/>
              <w:widowControl w:val="0"/>
              <w:ind w:firstLine="0"/>
              <w:rPr>
                <w:rFonts w:asciiTheme="minorHAnsi" w:hAnsiTheme="minorHAnsi" w:cstheme="minorHAnsi"/>
                <w:b/>
                <w:bCs/>
                <w:color w:val="4472C4" w:themeColor="accent1"/>
                <w:sz w:val="20"/>
                <w:lang w:val="ru-RU"/>
              </w:rPr>
            </w:pPr>
            <w:r w:rsidRPr="00DA5D4A">
              <w:rPr>
                <w:rFonts w:asciiTheme="minorHAnsi" w:hAnsiTheme="minorHAnsi" w:cstheme="minorHAnsi"/>
                <w:b/>
                <w:bCs/>
                <w:color w:val="4472C4" w:themeColor="accent1"/>
                <w:sz w:val="20"/>
                <w:lang w:val="ru-RU"/>
              </w:rPr>
              <w:t>УВЕДОМЛЕНИЯ, СВЯЗАННЫЕ С ПРОВЕРКОЙ СОБЛЮДЕНИЯ СПУС ОБЯЗАТЕЛЬСТВ ПОДРЯДЧИКА ПО ПРЕДОТВРАЩЕНИЮ И РЕАГИРОВАНИЮ НА СЭН/СД</w:t>
            </w:r>
          </w:p>
          <w:p w14:paraId="24C4B813" w14:textId="1A68FD93" w:rsidR="004C58CD" w:rsidRPr="00DA5D4A" w:rsidRDefault="00BA5D5C" w:rsidP="004C58CD">
            <w:pPr>
              <w:pStyle w:val="ModelNrmlSingle"/>
              <w:keepLines/>
              <w:widowControl w:val="0"/>
              <w:ind w:firstLine="0"/>
              <w:rPr>
                <w:rFonts w:asciiTheme="minorHAnsi" w:hAnsiTheme="minorHAnsi" w:cstheme="minorHAnsi"/>
                <w:b/>
                <w:bCs/>
                <w:color w:val="4472C4" w:themeColor="accent1"/>
                <w:sz w:val="20"/>
                <w:lang w:val="ru-RU"/>
              </w:rPr>
            </w:pPr>
            <w:r w:rsidRPr="00DA5D4A">
              <w:rPr>
                <w:rFonts w:asciiTheme="minorHAnsi" w:hAnsiTheme="minorHAnsi" w:cstheme="minorHAnsi"/>
                <w:bCs/>
                <w:sz w:val="20"/>
                <w:lang w:val="ru-RU"/>
              </w:rPr>
              <w:t>Уведомить Ассоциацию о любом обращении в Совет по предотвращению и урегулированию споров (СПУС) для инициирования процесса проверки соблюдения обязательств подрядчика по предотвращению и реагированию на случаи сексуальной эксплуатации и надругательств (СЭН) и/или сексуального домогательства (СД), указанных в соответствующем договоре на выполнение работ с таким подрядчиком; и, в случае любого такого обращения, уведомить Ассоциацию касательно следующих аспектов: (i) решение СПУС по такому обращению; (ii) уведомлении о несогласии, если таковое имеется, решением СПУС; (iii) любое уведомление, полученное о начале чрезвычайного арбитражного разбирательства или полного арбитражного разбирательства в связи с решением СПУС; и (iv) принятое по итогам чрезвычайного арбитража и/или полное арбитража, решение, если таковое имеется.</w:t>
            </w:r>
          </w:p>
        </w:tc>
        <w:tc>
          <w:tcPr>
            <w:tcW w:w="3730" w:type="dxa"/>
            <w:tcBorders>
              <w:bottom w:val="single" w:sz="4" w:space="0" w:color="000000"/>
            </w:tcBorders>
          </w:tcPr>
          <w:p w14:paraId="22373F01" w14:textId="4297AAFC" w:rsidR="004C58CD" w:rsidRPr="00DA5D4A" w:rsidRDefault="00E651C0" w:rsidP="000235AE">
            <w:pPr>
              <w:keepLines/>
              <w:widowControl w:val="0"/>
              <w:rPr>
                <w:rFonts w:eastAsia="Times New Roman" w:cstheme="minorHAnsi"/>
                <w:bCs/>
                <w:i/>
                <w:sz w:val="20"/>
                <w:szCs w:val="20"/>
                <w:lang w:val="ru-RU"/>
              </w:rPr>
            </w:pPr>
            <w:r w:rsidRPr="00DA5D4A">
              <w:rPr>
                <w:rFonts w:eastAsia="Times New Roman" w:cstheme="minorHAnsi"/>
                <w:bCs/>
                <w:i/>
                <w:sz w:val="20"/>
                <w:szCs w:val="20"/>
                <w:lang w:val="ru-RU"/>
              </w:rPr>
              <w:t>Не позднее 7 дней после издания или получения, в зависимости от обстоятельств, соответствующего документа (</w:t>
            </w:r>
            <w:r w:rsidR="00697DB4" w:rsidRPr="00DA5D4A">
              <w:rPr>
                <w:rFonts w:eastAsia="Times New Roman" w:cstheme="minorHAnsi"/>
                <w:bCs/>
                <w:i/>
                <w:sz w:val="20"/>
                <w:szCs w:val="20"/>
                <w:lang w:val="ru-RU"/>
              </w:rPr>
              <w:t>т. е.</w:t>
            </w:r>
            <w:r w:rsidRPr="00DA5D4A">
              <w:rPr>
                <w:rFonts w:eastAsia="Times New Roman" w:cstheme="minorHAnsi"/>
                <w:bCs/>
                <w:i/>
                <w:sz w:val="20"/>
                <w:szCs w:val="20"/>
                <w:lang w:val="ru-RU"/>
              </w:rPr>
              <w:t xml:space="preserve"> передачи дела в СПУС, издания решения СПУС, уведомления о </w:t>
            </w:r>
            <w:r w:rsidR="00697DB4" w:rsidRPr="00DA5D4A">
              <w:rPr>
                <w:rFonts w:eastAsia="Times New Roman" w:cstheme="minorHAnsi"/>
                <w:bCs/>
                <w:i/>
                <w:sz w:val="20"/>
                <w:szCs w:val="20"/>
                <w:lang w:val="ru-RU"/>
              </w:rPr>
              <w:t>несогласии</w:t>
            </w:r>
            <w:r w:rsidRPr="00DA5D4A">
              <w:rPr>
                <w:rFonts w:eastAsia="Times New Roman" w:cstheme="minorHAnsi"/>
                <w:bCs/>
                <w:i/>
                <w:sz w:val="20"/>
                <w:szCs w:val="20"/>
                <w:lang w:val="ru-RU"/>
              </w:rPr>
              <w:t xml:space="preserve">, уведомления о начале процедуры чрезвычайного/полного арбитража, постановления о чрезвычайном/полном арбитраже, в зависимости от обстоятельств).  </w:t>
            </w:r>
          </w:p>
        </w:tc>
        <w:tc>
          <w:tcPr>
            <w:tcW w:w="2672" w:type="dxa"/>
            <w:tcBorders>
              <w:bottom w:val="single" w:sz="4" w:space="0" w:color="000000"/>
            </w:tcBorders>
          </w:tcPr>
          <w:p w14:paraId="3D58AFB5" w14:textId="77777777" w:rsidR="00E651C0" w:rsidRPr="00DA5D4A" w:rsidRDefault="00E651C0" w:rsidP="00E651C0">
            <w:pPr>
              <w:keepLines/>
              <w:widowControl w:val="0"/>
              <w:jc w:val="center"/>
              <w:rPr>
                <w:rFonts w:cstheme="minorHAnsi"/>
                <w:iCs/>
                <w:sz w:val="20"/>
                <w:szCs w:val="20"/>
                <w:lang w:val="ru-RU"/>
              </w:rPr>
            </w:pPr>
            <w:r w:rsidRPr="00DA5D4A">
              <w:rPr>
                <w:rFonts w:cstheme="minorHAnsi"/>
                <w:iCs/>
                <w:sz w:val="20"/>
                <w:szCs w:val="20"/>
                <w:lang w:val="ru-RU"/>
              </w:rPr>
              <w:t>ГТП</w:t>
            </w:r>
          </w:p>
          <w:p w14:paraId="03668270" w14:textId="77777777" w:rsidR="004C58CD" w:rsidRPr="00DA5D4A" w:rsidRDefault="004C58CD" w:rsidP="007526C2">
            <w:pPr>
              <w:keepLines/>
              <w:widowControl w:val="0"/>
              <w:jc w:val="center"/>
              <w:rPr>
                <w:rFonts w:cstheme="minorHAnsi"/>
                <w:sz w:val="20"/>
                <w:szCs w:val="20"/>
                <w:lang w:val="ru-RU"/>
              </w:rPr>
            </w:pPr>
          </w:p>
        </w:tc>
      </w:tr>
    </w:tbl>
    <w:p w14:paraId="6C44D4BA" w14:textId="77777777" w:rsidR="00B7756C" w:rsidRPr="00DA5D4A" w:rsidRDefault="00B7756C">
      <w:pPr>
        <w:rPr>
          <w:rFonts w:cstheme="minorHAnsi"/>
        </w:rPr>
      </w:pPr>
      <w:r w:rsidRPr="00DA5D4A">
        <w:rPr>
          <w:rFonts w:cstheme="minorHAnsi"/>
        </w:rPr>
        <w:br w:type="page"/>
      </w:r>
    </w:p>
    <w:tbl>
      <w:tblPr>
        <w:tblStyle w:val="TableGrid"/>
        <w:tblW w:w="14077" w:type="dxa"/>
        <w:tblLayout w:type="fixed"/>
        <w:tblCellMar>
          <w:left w:w="115" w:type="dxa"/>
          <w:right w:w="115" w:type="dxa"/>
        </w:tblCellMar>
        <w:tblLook w:val="04A0" w:firstRow="1" w:lastRow="0" w:firstColumn="1" w:lastColumn="0" w:noHBand="0" w:noVBand="1"/>
      </w:tblPr>
      <w:tblGrid>
        <w:gridCol w:w="687"/>
        <w:gridCol w:w="11"/>
        <w:gridCol w:w="7145"/>
        <w:gridCol w:w="3730"/>
        <w:gridCol w:w="2492"/>
        <w:gridCol w:w="12"/>
      </w:tblGrid>
      <w:tr w:rsidR="004C58CD" w:rsidRPr="008E0A17" w14:paraId="6265F5C1" w14:textId="77777777" w:rsidTr="00200C41">
        <w:trPr>
          <w:gridAfter w:val="1"/>
          <w:wAfter w:w="12" w:type="dxa"/>
          <w:cantSplit/>
          <w:trHeight w:val="330"/>
        </w:trPr>
        <w:tc>
          <w:tcPr>
            <w:tcW w:w="14065" w:type="dxa"/>
            <w:gridSpan w:val="5"/>
            <w:tcBorders>
              <w:top w:val="single" w:sz="4" w:space="0" w:color="000000"/>
            </w:tcBorders>
            <w:shd w:val="clear" w:color="auto" w:fill="F4B083" w:themeFill="accent2" w:themeFillTint="99"/>
          </w:tcPr>
          <w:p w14:paraId="1F988F82" w14:textId="39361EB5" w:rsidR="004C58CD" w:rsidRPr="00DA5D4A" w:rsidRDefault="004C58CD" w:rsidP="00D13023">
            <w:pPr>
              <w:keepLines/>
              <w:widowControl w:val="0"/>
              <w:jc w:val="center"/>
              <w:rPr>
                <w:rFonts w:cstheme="minorHAnsi"/>
                <w:b/>
                <w:sz w:val="20"/>
                <w:szCs w:val="20"/>
                <w:lang w:val="ru-RU"/>
              </w:rPr>
            </w:pPr>
          </w:p>
          <w:p w14:paraId="3AC63EDA" w14:textId="75FA3536" w:rsidR="004C58CD" w:rsidRPr="00DA5D4A" w:rsidRDefault="007C1B39" w:rsidP="003F68A2">
            <w:pPr>
              <w:keepLines/>
              <w:widowControl w:val="0"/>
              <w:rPr>
                <w:rFonts w:cstheme="minorHAnsi"/>
                <w:lang w:val="ru-RU"/>
              </w:rPr>
            </w:pPr>
            <w:r w:rsidRPr="00DA5D4A">
              <w:rPr>
                <w:rFonts w:cstheme="minorHAnsi"/>
                <w:b/>
                <w:lang w:val="ru-RU"/>
              </w:rPr>
              <w:t xml:space="preserve">СЭС </w:t>
            </w:r>
            <w:r w:rsidR="004C58CD" w:rsidRPr="00DA5D4A">
              <w:rPr>
                <w:rFonts w:cstheme="minorHAnsi"/>
                <w:b/>
                <w:lang w:val="ru-RU"/>
              </w:rPr>
              <w:t>1 «ОЦЕНКА И УПРАВЛЕНИЕ СОЦИАЛЬНО-ЭКОЛОГИЧЕСКИМИ РИСКАМИ И ВОЗДЕЙСТВИЯМИ»</w:t>
            </w:r>
          </w:p>
        </w:tc>
      </w:tr>
      <w:tr w:rsidR="003062C7" w:rsidRPr="00DA5D4A" w14:paraId="5E164CCF" w14:textId="77777777" w:rsidTr="00200C41">
        <w:trPr>
          <w:gridAfter w:val="1"/>
          <w:wAfter w:w="12" w:type="dxa"/>
          <w:cantSplit/>
          <w:trHeight w:val="20"/>
        </w:trPr>
        <w:tc>
          <w:tcPr>
            <w:tcW w:w="698" w:type="dxa"/>
            <w:gridSpan w:val="2"/>
            <w:tcBorders>
              <w:top w:val="single" w:sz="4" w:space="0" w:color="000000"/>
            </w:tcBorders>
          </w:tcPr>
          <w:p w14:paraId="27CB2291" w14:textId="77777777" w:rsidR="003062C7" w:rsidRPr="00DA5D4A" w:rsidRDefault="003062C7" w:rsidP="003062C7">
            <w:pPr>
              <w:keepLines/>
              <w:widowControl w:val="0"/>
              <w:jc w:val="center"/>
              <w:rPr>
                <w:rFonts w:cstheme="minorHAnsi"/>
                <w:sz w:val="20"/>
                <w:szCs w:val="20"/>
              </w:rPr>
            </w:pPr>
            <w:r w:rsidRPr="00DA5D4A">
              <w:rPr>
                <w:rFonts w:cstheme="minorHAnsi"/>
                <w:sz w:val="20"/>
                <w:szCs w:val="20"/>
              </w:rPr>
              <w:t>1.1</w:t>
            </w:r>
          </w:p>
        </w:tc>
        <w:tc>
          <w:tcPr>
            <w:tcW w:w="7145" w:type="dxa"/>
            <w:tcBorders>
              <w:top w:val="single" w:sz="4" w:space="0" w:color="000000"/>
            </w:tcBorders>
          </w:tcPr>
          <w:p w14:paraId="36F9E539" w14:textId="77777777" w:rsidR="003062C7" w:rsidRPr="00DA5D4A" w:rsidRDefault="003062C7" w:rsidP="003062C7">
            <w:pPr>
              <w:keepLines/>
              <w:widowControl w:val="0"/>
              <w:rPr>
                <w:rFonts w:cstheme="minorHAnsi"/>
                <w:sz w:val="20"/>
                <w:szCs w:val="20"/>
                <w:lang w:val="ru-RU"/>
              </w:rPr>
            </w:pPr>
            <w:r w:rsidRPr="00DA5D4A">
              <w:rPr>
                <w:rFonts w:cstheme="minorHAnsi"/>
                <w:b/>
                <w:color w:val="5B9BD5" w:themeColor="accent5"/>
                <w:sz w:val="20"/>
                <w:szCs w:val="20"/>
                <w:lang w:val="ru-RU"/>
              </w:rPr>
              <w:t>ОРГАНИЗАЦИОННАЯ СТРУКТУРА</w:t>
            </w:r>
          </w:p>
          <w:p w14:paraId="651BBDEE" w14:textId="77777777" w:rsidR="003062C7" w:rsidRPr="00DA5D4A" w:rsidRDefault="003062C7" w:rsidP="003062C7">
            <w:pPr>
              <w:keepLines/>
              <w:widowControl w:val="0"/>
              <w:rPr>
                <w:rFonts w:eastAsia="Times New Roman" w:cstheme="minorHAnsi"/>
                <w:bCs/>
                <w:sz w:val="20"/>
                <w:szCs w:val="20"/>
                <w:lang w:val="ru-RU"/>
              </w:rPr>
            </w:pPr>
          </w:p>
          <w:p w14:paraId="2BDB9FAA" w14:textId="44E32602" w:rsidR="003062C7" w:rsidRPr="00DA5D4A" w:rsidRDefault="00BA5D5C" w:rsidP="003062C7">
            <w:pPr>
              <w:keepLines/>
              <w:widowControl w:val="0"/>
              <w:jc w:val="both"/>
              <w:rPr>
                <w:rFonts w:cstheme="minorHAnsi"/>
                <w:sz w:val="20"/>
                <w:szCs w:val="20"/>
                <w:highlight w:val="yellow"/>
                <w:lang w:val="ru-RU"/>
              </w:rPr>
            </w:pPr>
            <w:r w:rsidRPr="00DA5D4A">
              <w:rPr>
                <w:rFonts w:eastAsia="Times New Roman" w:cstheme="minorHAnsi"/>
                <w:bCs/>
                <w:sz w:val="20"/>
                <w:szCs w:val="20"/>
                <w:lang w:val="ru-RU"/>
              </w:rPr>
              <w:t>Создать и поддерживать функционирование Группы технической поддержки (ГТП) с квалифицированным персоналом и ресурсами для поддержки эффективного управления рисками и воздействиями Проекта в области ООСЗБ, включая одного специалиста по экологическим вопросам и одного специалиста по вопросам социального развития.</w:t>
            </w:r>
          </w:p>
        </w:tc>
        <w:tc>
          <w:tcPr>
            <w:tcW w:w="3730" w:type="dxa"/>
            <w:tcBorders>
              <w:top w:val="single" w:sz="4" w:space="0" w:color="000000"/>
            </w:tcBorders>
          </w:tcPr>
          <w:p w14:paraId="61CDE052" w14:textId="77777777" w:rsidR="00CD3F2A" w:rsidRPr="00CD3F2A" w:rsidRDefault="004850D8" w:rsidP="00CD3F2A">
            <w:pPr>
              <w:pStyle w:val="ListParagraph"/>
              <w:keepLines/>
              <w:widowControl w:val="0"/>
              <w:numPr>
                <w:ilvl w:val="0"/>
                <w:numId w:val="34"/>
              </w:numPr>
              <w:rPr>
                <w:rFonts w:cstheme="minorHAnsi"/>
                <w:i/>
                <w:sz w:val="20"/>
                <w:szCs w:val="20"/>
                <w:lang w:val="ru-RU"/>
              </w:rPr>
            </w:pPr>
            <w:r w:rsidRPr="00CD3F2A">
              <w:rPr>
                <w:rFonts w:eastAsia="Carlito" w:cstheme="minorHAnsi"/>
                <w:i/>
                <w:sz w:val="20"/>
                <w:lang w:val="ru-RU"/>
              </w:rPr>
              <w:t xml:space="preserve">Создать ГТП </w:t>
            </w:r>
            <w:r w:rsidR="00CD3F2A">
              <w:rPr>
                <w:rFonts w:eastAsia="Carlito" w:cstheme="minorHAnsi"/>
                <w:i/>
                <w:sz w:val="20"/>
                <w:lang w:val="ru-RU"/>
              </w:rPr>
              <w:t>в качестве условия</w:t>
            </w:r>
            <w:r w:rsidRPr="00CD3F2A">
              <w:rPr>
                <w:rFonts w:eastAsia="Carlito" w:cstheme="minorHAnsi"/>
                <w:i/>
                <w:sz w:val="20"/>
                <w:lang w:val="ru-RU"/>
              </w:rPr>
              <w:t xml:space="preserve"> вступления Проекта в силу</w:t>
            </w:r>
          </w:p>
          <w:p w14:paraId="593B2B09" w14:textId="1AFC046D" w:rsidR="003062C7" w:rsidRPr="00CD3F2A" w:rsidRDefault="00CD3F2A" w:rsidP="00CD3F2A">
            <w:pPr>
              <w:pStyle w:val="ListParagraph"/>
              <w:keepLines/>
              <w:widowControl w:val="0"/>
              <w:numPr>
                <w:ilvl w:val="0"/>
                <w:numId w:val="34"/>
              </w:numPr>
              <w:rPr>
                <w:rFonts w:cstheme="minorHAnsi"/>
                <w:i/>
                <w:sz w:val="20"/>
                <w:szCs w:val="20"/>
                <w:lang w:val="ru-RU"/>
              </w:rPr>
            </w:pPr>
            <w:r>
              <w:rPr>
                <w:rFonts w:eastAsia="Carlito" w:cstheme="minorHAnsi"/>
                <w:i/>
                <w:sz w:val="20"/>
                <w:lang w:val="ru-RU"/>
              </w:rPr>
              <w:t>П</w:t>
            </w:r>
            <w:r w:rsidR="004850D8" w:rsidRPr="00CD3F2A">
              <w:rPr>
                <w:rFonts w:eastAsia="Carlito" w:cstheme="minorHAnsi"/>
                <w:i/>
                <w:sz w:val="20"/>
                <w:lang w:val="ru-RU"/>
              </w:rPr>
              <w:t xml:space="preserve">риём на работу одного специалиста по экологическим вопросам и одного специалиста по вопросам социального развития, </w:t>
            </w:r>
            <w:r w:rsidR="005337C6" w:rsidRPr="005337C6">
              <w:rPr>
                <w:rFonts w:eastAsia="Carlito" w:cstheme="minorHAnsi"/>
                <w:i/>
                <w:sz w:val="20"/>
                <w:lang w:val="ru-RU"/>
              </w:rPr>
              <w:t xml:space="preserve">в течение двух месяцев с момента </w:t>
            </w:r>
            <w:r w:rsidR="005337C6">
              <w:rPr>
                <w:rFonts w:eastAsia="Carlito" w:cstheme="minorHAnsi"/>
                <w:i/>
                <w:sz w:val="20"/>
                <w:lang w:val="ru-RU"/>
              </w:rPr>
              <w:t>вступления в силу</w:t>
            </w:r>
            <w:r w:rsidR="005337C6" w:rsidRPr="005337C6">
              <w:rPr>
                <w:rFonts w:eastAsia="Carlito" w:cstheme="minorHAnsi"/>
                <w:i/>
                <w:sz w:val="20"/>
                <w:lang w:val="ru-RU"/>
              </w:rPr>
              <w:t>.</w:t>
            </w:r>
          </w:p>
        </w:tc>
        <w:tc>
          <w:tcPr>
            <w:tcW w:w="2492" w:type="dxa"/>
            <w:tcBorders>
              <w:top w:val="single" w:sz="4" w:space="0" w:color="000000"/>
            </w:tcBorders>
          </w:tcPr>
          <w:p w14:paraId="017961EF" w14:textId="77777777" w:rsidR="003062C7" w:rsidRPr="00DA5D4A" w:rsidRDefault="003062C7" w:rsidP="003062C7">
            <w:pPr>
              <w:keepLines/>
              <w:widowControl w:val="0"/>
              <w:jc w:val="center"/>
              <w:rPr>
                <w:rFonts w:cstheme="minorHAnsi"/>
                <w:sz w:val="20"/>
                <w:szCs w:val="20"/>
                <w:lang w:val="ru-RU"/>
              </w:rPr>
            </w:pPr>
          </w:p>
          <w:p w14:paraId="5470EAAD" w14:textId="77777777" w:rsidR="003062C7" w:rsidRPr="00DA5D4A" w:rsidRDefault="003062C7" w:rsidP="003062C7">
            <w:pPr>
              <w:keepLines/>
              <w:widowControl w:val="0"/>
              <w:jc w:val="center"/>
              <w:rPr>
                <w:rFonts w:cstheme="minorHAnsi"/>
                <w:sz w:val="20"/>
                <w:szCs w:val="20"/>
                <w:lang w:val="ru-RU"/>
              </w:rPr>
            </w:pPr>
          </w:p>
          <w:p w14:paraId="4DEED2B5" w14:textId="3CC85751" w:rsidR="003062C7" w:rsidRPr="00DA5D4A" w:rsidRDefault="003062C7" w:rsidP="003062C7">
            <w:pPr>
              <w:keepLines/>
              <w:widowControl w:val="0"/>
              <w:jc w:val="center"/>
              <w:rPr>
                <w:rFonts w:cstheme="minorHAnsi"/>
                <w:sz w:val="20"/>
                <w:szCs w:val="20"/>
                <w:lang w:val="ru-RU"/>
              </w:rPr>
            </w:pPr>
            <w:r w:rsidRPr="00DA5D4A">
              <w:rPr>
                <w:rFonts w:cstheme="minorHAnsi"/>
                <w:sz w:val="20"/>
                <w:szCs w:val="20"/>
                <w:lang w:val="ru-RU"/>
              </w:rPr>
              <w:t>МЗСЗН</w:t>
            </w:r>
          </w:p>
        </w:tc>
      </w:tr>
      <w:tr w:rsidR="003062C7" w:rsidRPr="00DA5D4A" w14:paraId="33C6A27F" w14:textId="77777777" w:rsidTr="00200C41">
        <w:trPr>
          <w:gridAfter w:val="1"/>
          <w:wAfter w:w="12" w:type="dxa"/>
          <w:cantSplit/>
          <w:trHeight w:val="20"/>
        </w:trPr>
        <w:tc>
          <w:tcPr>
            <w:tcW w:w="698" w:type="dxa"/>
            <w:gridSpan w:val="2"/>
          </w:tcPr>
          <w:p w14:paraId="270F9015" w14:textId="77777777" w:rsidR="003062C7" w:rsidRPr="00DA5D4A" w:rsidRDefault="003062C7" w:rsidP="003062C7">
            <w:pPr>
              <w:keepLines/>
              <w:widowControl w:val="0"/>
              <w:jc w:val="center"/>
              <w:rPr>
                <w:rFonts w:cstheme="minorHAnsi"/>
                <w:sz w:val="20"/>
                <w:szCs w:val="20"/>
              </w:rPr>
            </w:pPr>
            <w:r w:rsidRPr="00DA5D4A">
              <w:rPr>
                <w:rFonts w:cstheme="minorHAnsi"/>
                <w:sz w:val="20"/>
                <w:szCs w:val="20"/>
              </w:rPr>
              <w:t>1.2</w:t>
            </w:r>
          </w:p>
        </w:tc>
        <w:tc>
          <w:tcPr>
            <w:tcW w:w="7145" w:type="dxa"/>
          </w:tcPr>
          <w:p w14:paraId="1B173BD7" w14:textId="190DAAD0" w:rsidR="003062C7" w:rsidRPr="00DA5D4A" w:rsidRDefault="003062C7" w:rsidP="003062C7">
            <w:pPr>
              <w:keepLines/>
              <w:widowControl w:val="0"/>
              <w:rPr>
                <w:rFonts w:cstheme="minorHAnsi"/>
                <w:b/>
                <w:color w:val="5B9BD5" w:themeColor="accent5"/>
                <w:sz w:val="20"/>
                <w:szCs w:val="20"/>
                <w:lang w:val="ru-RU"/>
              </w:rPr>
            </w:pPr>
            <w:r w:rsidRPr="00DA5D4A">
              <w:rPr>
                <w:rFonts w:cstheme="minorHAnsi"/>
                <w:b/>
                <w:color w:val="5B9BD5" w:themeColor="accent5"/>
                <w:sz w:val="20"/>
                <w:szCs w:val="20"/>
                <w:lang w:val="ru-RU"/>
              </w:rPr>
              <w:t>ЭКОЛОГИЧЕСКИЕ И СОЦИАЛЬНЫЕ ИНСТРУМЕНТЫ</w:t>
            </w:r>
          </w:p>
          <w:p w14:paraId="3C5EB27F" w14:textId="77777777" w:rsidR="003062C7" w:rsidRPr="00DA5D4A" w:rsidRDefault="003062C7" w:rsidP="003062C7">
            <w:pPr>
              <w:keepLines/>
              <w:widowControl w:val="0"/>
              <w:jc w:val="both"/>
              <w:rPr>
                <w:rFonts w:cstheme="minorHAnsi"/>
                <w:b/>
                <w:color w:val="5B9BD5" w:themeColor="accent5"/>
                <w:sz w:val="20"/>
                <w:szCs w:val="20"/>
                <w:lang w:val="ru-RU"/>
              </w:rPr>
            </w:pPr>
          </w:p>
          <w:p w14:paraId="1A879538" w14:textId="5E7438D1" w:rsidR="004850D8" w:rsidRPr="00DA5D4A" w:rsidRDefault="004850D8" w:rsidP="00CB0C3E">
            <w:pPr>
              <w:pStyle w:val="ListParagraph"/>
              <w:keepLines/>
              <w:widowControl w:val="0"/>
              <w:numPr>
                <w:ilvl w:val="0"/>
                <w:numId w:val="35"/>
              </w:numPr>
              <w:rPr>
                <w:rFonts w:cstheme="minorHAnsi"/>
                <w:sz w:val="20"/>
                <w:szCs w:val="20"/>
                <w:lang w:val="ru-RU"/>
              </w:rPr>
            </w:pPr>
            <w:r w:rsidRPr="00DA5D4A">
              <w:rPr>
                <w:rFonts w:eastAsia="Carlito" w:cstheme="minorHAnsi"/>
                <w:sz w:val="20"/>
                <w:lang w:val="ru-RU"/>
              </w:rPr>
              <w:t xml:space="preserve">Принять и реализовать Рамочную модель управления экологическими и социальными охранными мерами (РМУЭСОМ) в соответствии с положениями соответствующих СЭС. </w:t>
            </w:r>
          </w:p>
          <w:p w14:paraId="538573D1" w14:textId="769AA12A" w:rsidR="003062C7" w:rsidRPr="00DA5D4A" w:rsidRDefault="004850D8" w:rsidP="00CB0C3E">
            <w:pPr>
              <w:pStyle w:val="ListParagraph"/>
              <w:keepLines/>
              <w:widowControl w:val="0"/>
              <w:numPr>
                <w:ilvl w:val="0"/>
                <w:numId w:val="35"/>
              </w:numPr>
              <w:rPr>
                <w:rFonts w:cstheme="minorHAnsi"/>
                <w:sz w:val="20"/>
                <w:szCs w:val="20"/>
                <w:lang w:val="ru-RU"/>
              </w:rPr>
            </w:pPr>
            <w:r w:rsidRPr="00DA5D4A">
              <w:rPr>
                <w:rFonts w:cstheme="minorHAnsi"/>
                <w:sz w:val="20"/>
                <w:szCs w:val="20"/>
                <w:lang w:val="ru-RU"/>
              </w:rPr>
              <w:t>Подготовить, провести в их отношении консультации, обнародовать, принять и реализовать Планы взаимодействия с заинтересованными сторонами для конкретных участков, как это указано в РМУЭСОМ.</w:t>
            </w:r>
          </w:p>
        </w:tc>
        <w:tc>
          <w:tcPr>
            <w:tcW w:w="3730" w:type="dxa"/>
          </w:tcPr>
          <w:p w14:paraId="3FC23E3C" w14:textId="77777777" w:rsidR="003062C7" w:rsidRPr="00DA5D4A" w:rsidRDefault="003062C7" w:rsidP="003062C7">
            <w:pPr>
              <w:keepLines/>
              <w:widowControl w:val="0"/>
              <w:rPr>
                <w:rFonts w:eastAsia="Times New Roman" w:cstheme="minorHAnsi"/>
                <w:bCs/>
                <w:i/>
                <w:sz w:val="20"/>
                <w:szCs w:val="20"/>
                <w:lang w:val="ru-RU"/>
              </w:rPr>
            </w:pPr>
          </w:p>
          <w:p w14:paraId="677B1C94" w14:textId="77777777" w:rsidR="003062C7" w:rsidRPr="00DA5D4A" w:rsidRDefault="003062C7" w:rsidP="003062C7">
            <w:pPr>
              <w:keepLines/>
              <w:widowControl w:val="0"/>
              <w:rPr>
                <w:rFonts w:eastAsia="Times New Roman" w:cstheme="minorHAnsi"/>
                <w:bCs/>
                <w:i/>
                <w:sz w:val="20"/>
                <w:szCs w:val="20"/>
                <w:lang w:val="ru-RU"/>
              </w:rPr>
            </w:pPr>
          </w:p>
          <w:p w14:paraId="323F4758" w14:textId="7DD08FCE" w:rsidR="003062C7" w:rsidRPr="00DA5D4A" w:rsidRDefault="00273F0E" w:rsidP="008754B1">
            <w:pPr>
              <w:pStyle w:val="ListParagraph"/>
              <w:keepLines/>
              <w:widowControl w:val="0"/>
              <w:numPr>
                <w:ilvl w:val="0"/>
                <w:numId w:val="31"/>
              </w:numPr>
              <w:ind w:right="92"/>
              <w:rPr>
                <w:rFonts w:eastAsia="Times New Roman" w:cstheme="minorHAnsi"/>
                <w:bCs/>
                <w:i/>
                <w:sz w:val="20"/>
                <w:szCs w:val="20"/>
                <w:lang w:val="ru-RU"/>
              </w:rPr>
            </w:pPr>
            <w:r>
              <w:rPr>
                <w:rFonts w:eastAsia="Times New Roman" w:cstheme="minorHAnsi"/>
                <w:bCs/>
                <w:i/>
                <w:sz w:val="20"/>
                <w:szCs w:val="20"/>
                <w:lang w:val="ru-RU"/>
              </w:rPr>
              <w:t>Реализов</w:t>
            </w:r>
            <w:r w:rsidR="00106F02">
              <w:rPr>
                <w:rFonts w:eastAsia="Times New Roman" w:cstheme="minorHAnsi"/>
                <w:bCs/>
                <w:i/>
                <w:sz w:val="20"/>
                <w:szCs w:val="20"/>
                <w:lang w:val="ru-RU"/>
              </w:rPr>
              <w:t>ыв</w:t>
            </w:r>
            <w:r>
              <w:rPr>
                <w:rFonts w:eastAsia="Times New Roman" w:cstheme="minorHAnsi"/>
                <w:bCs/>
                <w:i/>
                <w:sz w:val="20"/>
                <w:szCs w:val="20"/>
                <w:lang w:val="ru-RU"/>
              </w:rPr>
              <w:t xml:space="preserve">ать принятую </w:t>
            </w:r>
            <w:r w:rsidR="003062C7" w:rsidRPr="00DA5D4A">
              <w:rPr>
                <w:rFonts w:eastAsia="Times New Roman" w:cstheme="minorHAnsi"/>
                <w:bCs/>
                <w:i/>
                <w:sz w:val="20"/>
                <w:szCs w:val="20"/>
                <w:lang w:val="ru-RU"/>
              </w:rPr>
              <w:t>РМУЭСОМ на протяжении всего периода реализации Проекта.</w:t>
            </w:r>
          </w:p>
          <w:p w14:paraId="712887E0" w14:textId="77777777" w:rsidR="003062C7" w:rsidRPr="00DA5D4A" w:rsidRDefault="003062C7" w:rsidP="003062C7">
            <w:pPr>
              <w:keepLines/>
              <w:widowControl w:val="0"/>
              <w:ind w:left="258" w:right="92"/>
              <w:jc w:val="both"/>
              <w:rPr>
                <w:rFonts w:eastAsia="Times New Roman" w:cstheme="minorHAnsi"/>
                <w:bCs/>
                <w:i/>
                <w:sz w:val="20"/>
                <w:szCs w:val="20"/>
                <w:lang w:val="ru-RU"/>
              </w:rPr>
            </w:pPr>
          </w:p>
          <w:p w14:paraId="41B90CFD" w14:textId="1915747B" w:rsidR="003062C7" w:rsidRPr="00DA5D4A" w:rsidRDefault="008754B1" w:rsidP="008754B1">
            <w:pPr>
              <w:pStyle w:val="ListParagraph"/>
              <w:keepLines/>
              <w:widowControl w:val="0"/>
              <w:numPr>
                <w:ilvl w:val="0"/>
                <w:numId w:val="31"/>
              </w:numPr>
              <w:ind w:right="92"/>
              <w:rPr>
                <w:rFonts w:cstheme="minorHAnsi"/>
                <w:i/>
                <w:sz w:val="20"/>
                <w:szCs w:val="20"/>
                <w:lang w:val="ru-RU"/>
              </w:rPr>
            </w:pPr>
            <w:r w:rsidRPr="00DA5D4A">
              <w:rPr>
                <w:rFonts w:eastAsia="Times New Roman" w:cstheme="minorHAnsi"/>
                <w:bCs/>
                <w:i/>
                <w:sz w:val="20"/>
                <w:szCs w:val="20"/>
                <w:lang w:val="ru-RU"/>
              </w:rPr>
              <w:t>До начала процесса конкурсных торгов по соответствующей деятельности Проекта. После принятия реализовывать положения соответствующего ПУОСС на протяжении всей реализации Проекта.</w:t>
            </w:r>
          </w:p>
        </w:tc>
        <w:tc>
          <w:tcPr>
            <w:tcW w:w="2492" w:type="dxa"/>
          </w:tcPr>
          <w:p w14:paraId="7CFD3C2F" w14:textId="77777777" w:rsidR="003062C7" w:rsidRPr="00DA5D4A" w:rsidRDefault="003062C7" w:rsidP="003062C7">
            <w:pPr>
              <w:keepLines/>
              <w:widowControl w:val="0"/>
              <w:jc w:val="center"/>
              <w:rPr>
                <w:rFonts w:cstheme="minorHAnsi"/>
                <w:sz w:val="20"/>
                <w:szCs w:val="20"/>
                <w:lang w:val="ru-RU"/>
              </w:rPr>
            </w:pPr>
          </w:p>
          <w:p w14:paraId="48F8FB54" w14:textId="77777777" w:rsidR="003062C7" w:rsidRPr="00DA5D4A" w:rsidRDefault="003062C7" w:rsidP="003062C7">
            <w:pPr>
              <w:keepLines/>
              <w:widowControl w:val="0"/>
              <w:jc w:val="center"/>
              <w:rPr>
                <w:rFonts w:cstheme="minorHAnsi"/>
                <w:sz w:val="20"/>
                <w:szCs w:val="20"/>
                <w:lang w:val="ru-RU"/>
              </w:rPr>
            </w:pPr>
          </w:p>
          <w:p w14:paraId="73342D9C" w14:textId="3EB2AC34" w:rsidR="003062C7" w:rsidRPr="00DA5D4A" w:rsidRDefault="003062C7" w:rsidP="003062C7">
            <w:pPr>
              <w:keepLines/>
              <w:widowControl w:val="0"/>
              <w:jc w:val="center"/>
              <w:rPr>
                <w:rFonts w:cstheme="minorHAnsi"/>
                <w:sz w:val="20"/>
                <w:szCs w:val="20"/>
              </w:rPr>
            </w:pPr>
            <w:r w:rsidRPr="00DA5D4A">
              <w:rPr>
                <w:rFonts w:cstheme="minorHAnsi"/>
                <w:sz w:val="20"/>
                <w:szCs w:val="20"/>
                <w:lang w:val="ru-RU"/>
              </w:rPr>
              <w:t>МЗСЗН</w:t>
            </w:r>
            <w:r w:rsidRPr="00DA5D4A">
              <w:rPr>
                <w:rFonts w:cstheme="minorHAnsi"/>
                <w:sz w:val="20"/>
                <w:szCs w:val="20"/>
              </w:rPr>
              <w:t>/</w:t>
            </w:r>
            <w:r w:rsidR="004850D8" w:rsidRPr="00DA5D4A">
              <w:rPr>
                <w:rFonts w:cstheme="minorHAnsi"/>
                <w:iCs/>
                <w:sz w:val="20"/>
                <w:szCs w:val="20"/>
                <w:lang w:val="ru-RU"/>
              </w:rPr>
              <w:t>ГТП</w:t>
            </w:r>
          </w:p>
        </w:tc>
      </w:tr>
      <w:tr w:rsidR="003062C7" w:rsidRPr="00DA5D4A" w14:paraId="113166EF" w14:textId="77777777" w:rsidTr="00200C41">
        <w:trPr>
          <w:gridAfter w:val="1"/>
          <w:wAfter w:w="12" w:type="dxa"/>
          <w:cantSplit/>
          <w:trHeight w:val="20"/>
        </w:trPr>
        <w:tc>
          <w:tcPr>
            <w:tcW w:w="698" w:type="dxa"/>
            <w:gridSpan w:val="2"/>
          </w:tcPr>
          <w:p w14:paraId="30975822" w14:textId="6A0833F7" w:rsidR="003062C7" w:rsidRPr="00DA5D4A" w:rsidRDefault="003062C7" w:rsidP="003062C7">
            <w:pPr>
              <w:keepLines/>
              <w:widowControl w:val="0"/>
              <w:jc w:val="center"/>
              <w:rPr>
                <w:rFonts w:cstheme="minorHAnsi"/>
                <w:sz w:val="20"/>
                <w:szCs w:val="20"/>
              </w:rPr>
            </w:pPr>
            <w:r w:rsidRPr="00DA5D4A">
              <w:rPr>
                <w:rFonts w:cstheme="minorHAnsi"/>
                <w:sz w:val="20"/>
                <w:szCs w:val="20"/>
              </w:rPr>
              <w:lastRenderedPageBreak/>
              <w:t>1.3</w:t>
            </w:r>
          </w:p>
        </w:tc>
        <w:tc>
          <w:tcPr>
            <w:tcW w:w="7145" w:type="dxa"/>
          </w:tcPr>
          <w:p w14:paraId="391CDB48" w14:textId="77777777" w:rsidR="003062C7" w:rsidRPr="00DA5D4A" w:rsidRDefault="003062C7" w:rsidP="003062C7">
            <w:pPr>
              <w:keepLines/>
              <w:widowControl w:val="0"/>
              <w:rPr>
                <w:rFonts w:cstheme="minorHAnsi"/>
                <w:sz w:val="20"/>
                <w:szCs w:val="20"/>
                <w:lang w:val="ru-RU"/>
              </w:rPr>
            </w:pPr>
            <w:r w:rsidRPr="00DA5D4A">
              <w:rPr>
                <w:rFonts w:cstheme="minorHAnsi"/>
                <w:b/>
                <w:color w:val="5B9BD5" w:themeColor="accent5"/>
                <w:sz w:val="20"/>
                <w:szCs w:val="20"/>
                <w:lang w:val="ru-RU"/>
              </w:rPr>
              <w:t>УПРАВЛЕНИЕ ДЕЯТЕЛЬНОСТЬЮ ПОДРЯДЧИКОВ</w:t>
            </w:r>
            <w:r w:rsidRPr="00DA5D4A">
              <w:rPr>
                <w:rFonts w:cstheme="minorHAnsi"/>
                <w:sz w:val="20"/>
                <w:szCs w:val="20"/>
                <w:lang w:val="ru-RU"/>
              </w:rPr>
              <w:t xml:space="preserve"> </w:t>
            </w:r>
          </w:p>
          <w:p w14:paraId="3329B121" w14:textId="77777777" w:rsidR="008754B1" w:rsidRPr="00DA5D4A" w:rsidRDefault="008754B1" w:rsidP="003062C7">
            <w:pPr>
              <w:keepLines/>
              <w:widowControl w:val="0"/>
              <w:rPr>
                <w:rFonts w:cstheme="minorHAnsi"/>
                <w:sz w:val="20"/>
                <w:szCs w:val="20"/>
                <w:lang w:val="ru-RU"/>
              </w:rPr>
            </w:pPr>
          </w:p>
          <w:p w14:paraId="23152536" w14:textId="268AD0AF" w:rsidR="003062C7" w:rsidRPr="00DA5D4A" w:rsidRDefault="008754B1" w:rsidP="00EA320E">
            <w:pPr>
              <w:keepLines/>
              <w:widowControl w:val="0"/>
              <w:jc w:val="both"/>
              <w:rPr>
                <w:rFonts w:cstheme="minorHAnsi"/>
                <w:sz w:val="20"/>
                <w:szCs w:val="20"/>
                <w:lang w:val="ru-RU"/>
              </w:rPr>
            </w:pPr>
            <w:r w:rsidRPr="00DA5D4A">
              <w:rPr>
                <w:rFonts w:cstheme="minorHAnsi"/>
                <w:bCs/>
                <w:sz w:val="20"/>
                <w:szCs w:val="20"/>
                <w:lang w:val="ru-RU"/>
              </w:rPr>
              <w:t>Включить соответствующие аспекты ПСЭО, в частности, соответствующие инструменты E&amp;S, процедуры управления трудом и кодекс поведения, в спецификации ООСЗБ  в документы по закупкам и контракты с подрядчиками и надзорными фирмами, если таковые имеются. После этого обеспечить, чтобы подрядчики соблюдали и обязали субподрядчиков соблюдать спецификации ООСЗБ содержащиеся в соответствующих договорах.</w:t>
            </w:r>
          </w:p>
        </w:tc>
        <w:tc>
          <w:tcPr>
            <w:tcW w:w="3730" w:type="dxa"/>
          </w:tcPr>
          <w:p w14:paraId="779246C5" w14:textId="77777777" w:rsidR="003062C7" w:rsidRPr="00DA5D4A" w:rsidRDefault="003062C7" w:rsidP="00EA320E">
            <w:pPr>
              <w:keepLines/>
              <w:widowControl w:val="0"/>
              <w:jc w:val="both"/>
              <w:rPr>
                <w:rFonts w:eastAsia="Times New Roman" w:cstheme="minorHAnsi"/>
                <w:bCs/>
                <w:i/>
                <w:sz w:val="20"/>
                <w:szCs w:val="20"/>
                <w:lang w:val="ru-RU"/>
              </w:rPr>
            </w:pPr>
          </w:p>
          <w:p w14:paraId="3E0CD7E5" w14:textId="77777777" w:rsidR="008754B1" w:rsidRPr="00DA5D4A" w:rsidRDefault="008754B1" w:rsidP="00EA320E">
            <w:pPr>
              <w:keepLines/>
              <w:widowControl w:val="0"/>
              <w:jc w:val="both"/>
              <w:rPr>
                <w:rFonts w:eastAsia="Times New Roman" w:cstheme="minorHAnsi"/>
                <w:bCs/>
                <w:i/>
                <w:sz w:val="20"/>
                <w:szCs w:val="20"/>
                <w:lang w:val="ru-RU"/>
              </w:rPr>
            </w:pPr>
            <w:r w:rsidRPr="00DA5D4A">
              <w:rPr>
                <w:rFonts w:eastAsia="Times New Roman" w:cstheme="minorHAnsi"/>
                <w:bCs/>
                <w:i/>
                <w:sz w:val="20"/>
                <w:szCs w:val="20"/>
                <w:lang w:val="ru-RU"/>
              </w:rPr>
              <w:t xml:space="preserve">В рамках подготовки документов по закупкам и соответствующих договоров. </w:t>
            </w:r>
          </w:p>
          <w:p w14:paraId="0DC34270" w14:textId="77777777" w:rsidR="008754B1" w:rsidRPr="00DA5D4A" w:rsidRDefault="008754B1" w:rsidP="00EA320E">
            <w:pPr>
              <w:keepLines/>
              <w:widowControl w:val="0"/>
              <w:jc w:val="both"/>
              <w:rPr>
                <w:rFonts w:eastAsia="Times New Roman" w:cstheme="minorHAnsi"/>
                <w:bCs/>
                <w:i/>
                <w:sz w:val="20"/>
                <w:szCs w:val="20"/>
                <w:lang w:val="ru-RU"/>
              </w:rPr>
            </w:pPr>
          </w:p>
          <w:p w14:paraId="4FEF9DDB" w14:textId="16D878CA" w:rsidR="003062C7" w:rsidRPr="00DA5D4A" w:rsidRDefault="008754B1" w:rsidP="00EA320E">
            <w:pPr>
              <w:keepLines/>
              <w:widowControl w:val="0"/>
              <w:jc w:val="both"/>
              <w:rPr>
                <w:rFonts w:cstheme="minorHAnsi"/>
                <w:i/>
                <w:sz w:val="20"/>
                <w:szCs w:val="20"/>
                <w:lang w:val="ru-RU"/>
              </w:rPr>
            </w:pPr>
            <w:r w:rsidRPr="00DA5D4A">
              <w:rPr>
                <w:rFonts w:eastAsia="Times New Roman" w:cstheme="minorHAnsi"/>
                <w:bCs/>
                <w:i/>
                <w:sz w:val="20"/>
                <w:szCs w:val="20"/>
                <w:lang w:val="ru-RU"/>
              </w:rPr>
              <w:t>Осуществлять надзор за деятельностью подрядчиков на протяжении всего периода реализации Проекта.</w:t>
            </w:r>
          </w:p>
        </w:tc>
        <w:tc>
          <w:tcPr>
            <w:tcW w:w="2492" w:type="dxa"/>
          </w:tcPr>
          <w:p w14:paraId="62E47E1B" w14:textId="77777777" w:rsidR="003062C7" w:rsidRPr="00DA5D4A" w:rsidRDefault="003062C7" w:rsidP="003062C7">
            <w:pPr>
              <w:keepLines/>
              <w:widowControl w:val="0"/>
              <w:jc w:val="center"/>
              <w:rPr>
                <w:rFonts w:cstheme="minorHAnsi"/>
                <w:sz w:val="20"/>
                <w:szCs w:val="20"/>
                <w:lang w:val="ru-RU"/>
              </w:rPr>
            </w:pPr>
          </w:p>
          <w:p w14:paraId="10D51EE8" w14:textId="77777777" w:rsidR="008754B1" w:rsidRPr="00DA5D4A" w:rsidRDefault="008754B1" w:rsidP="008754B1">
            <w:pPr>
              <w:keepLines/>
              <w:widowControl w:val="0"/>
              <w:jc w:val="center"/>
              <w:rPr>
                <w:rFonts w:cstheme="minorHAnsi"/>
                <w:iCs/>
                <w:sz w:val="20"/>
                <w:szCs w:val="20"/>
                <w:lang w:val="ru-RU"/>
              </w:rPr>
            </w:pPr>
            <w:r w:rsidRPr="00DA5D4A">
              <w:rPr>
                <w:rFonts w:cstheme="minorHAnsi"/>
                <w:iCs/>
                <w:sz w:val="20"/>
                <w:szCs w:val="20"/>
                <w:lang w:val="ru-RU"/>
              </w:rPr>
              <w:t>ГТП</w:t>
            </w:r>
          </w:p>
          <w:p w14:paraId="3687C22F" w14:textId="34C55185" w:rsidR="003062C7" w:rsidRPr="00DA5D4A" w:rsidRDefault="003062C7" w:rsidP="003062C7">
            <w:pPr>
              <w:keepLines/>
              <w:widowControl w:val="0"/>
              <w:jc w:val="center"/>
              <w:rPr>
                <w:rFonts w:cstheme="minorHAnsi"/>
                <w:sz w:val="20"/>
                <w:szCs w:val="20"/>
                <w:lang w:val="ru-RU"/>
              </w:rPr>
            </w:pPr>
          </w:p>
        </w:tc>
      </w:tr>
      <w:tr w:rsidR="003062C7" w:rsidRPr="00DA5D4A" w14:paraId="0506C6C5" w14:textId="77777777" w:rsidTr="00200C41">
        <w:trPr>
          <w:gridAfter w:val="1"/>
          <w:wAfter w:w="12" w:type="dxa"/>
          <w:cantSplit/>
          <w:trHeight w:val="20"/>
        </w:trPr>
        <w:tc>
          <w:tcPr>
            <w:tcW w:w="698" w:type="dxa"/>
            <w:gridSpan w:val="2"/>
          </w:tcPr>
          <w:p w14:paraId="430E29FA" w14:textId="4329ECE7" w:rsidR="003062C7" w:rsidRPr="00DA5D4A" w:rsidRDefault="003062C7" w:rsidP="003062C7">
            <w:pPr>
              <w:keepLines/>
              <w:widowControl w:val="0"/>
              <w:jc w:val="center"/>
              <w:rPr>
                <w:rFonts w:cstheme="minorHAnsi"/>
                <w:sz w:val="20"/>
                <w:szCs w:val="20"/>
              </w:rPr>
            </w:pPr>
            <w:r w:rsidRPr="00DA5D4A">
              <w:rPr>
                <w:rFonts w:cstheme="minorHAnsi"/>
                <w:sz w:val="20"/>
                <w:szCs w:val="20"/>
                <w:lang w:val="ru-RU"/>
              </w:rPr>
              <w:t>1.</w:t>
            </w:r>
            <w:r w:rsidRPr="00DA5D4A">
              <w:rPr>
                <w:rFonts w:cstheme="minorHAnsi"/>
                <w:sz w:val="20"/>
                <w:szCs w:val="20"/>
              </w:rPr>
              <w:t>4</w:t>
            </w:r>
          </w:p>
        </w:tc>
        <w:tc>
          <w:tcPr>
            <w:tcW w:w="7145" w:type="dxa"/>
          </w:tcPr>
          <w:p w14:paraId="116D2E65" w14:textId="77777777" w:rsidR="003062C7" w:rsidRPr="00DA5D4A" w:rsidRDefault="003062C7" w:rsidP="003062C7">
            <w:pPr>
              <w:keepLines/>
              <w:widowControl w:val="0"/>
              <w:rPr>
                <w:rFonts w:cstheme="minorHAnsi"/>
                <w:b/>
                <w:color w:val="5B9BD5" w:themeColor="accent5"/>
                <w:sz w:val="20"/>
                <w:szCs w:val="20"/>
                <w:lang w:val="ru-RU"/>
              </w:rPr>
            </w:pPr>
            <w:r w:rsidRPr="00DA5D4A">
              <w:rPr>
                <w:rFonts w:cstheme="minorHAnsi"/>
                <w:b/>
                <w:bCs/>
                <w:color w:val="5B9BD5" w:themeColor="accent5"/>
                <w:sz w:val="20"/>
                <w:szCs w:val="20"/>
                <w:lang w:val="ru-RU"/>
              </w:rPr>
              <w:t xml:space="preserve">ТЕХНИЧЕСКАЯ ПОМОЩЬ </w:t>
            </w:r>
          </w:p>
          <w:p w14:paraId="2499929D" w14:textId="2CDD3145" w:rsidR="003062C7" w:rsidRPr="00DA5D4A" w:rsidRDefault="003062C7" w:rsidP="00EA320E">
            <w:pPr>
              <w:keepLines/>
              <w:widowControl w:val="0"/>
              <w:jc w:val="both"/>
              <w:rPr>
                <w:rFonts w:cstheme="minorHAnsi"/>
                <w:sz w:val="20"/>
                <w:szCs w:val="20"/>
                <w:lang w:val="ru-RU"/>
              </w:rPr>
            </w:pPr>
            <w:r w:rsidRPr="00DA5D4A">
              <w:rPr>
                <w:rFonts w:cstheme="minorHAnsi"/>
                <w:bCs/>
                <w:sz w:val="20"/>
                <w:szCs w:val="20"/>
                <w:lang w:val="ru-RU"/>
              </w:rPr>
              <w:t>Обеспечить, чтобы консультации, исследования (включая технико-экономическое обоснование, если применимо), наращивание потенциала, обучение и любая другая деятельность по оказанию технической помощи в рамках Проекта, осуществлялась в соответствии с техническим заданием, приемлемым для Ассоциации, и соответствовала СЭС . После этого обеспечить, чтобы результаты такой деятельности соответствовали техническому заданию и также соответствовали СЭС .</w:t>
            </w:r>
          </w:p>
          <w:p w14:paraId="329A542C" w14:textId="77777777" w:rsidR="003062C7" w:rsidRPr="00DA5D4A" w:rsidRDefault="003062C7" w:rsidP="003062C7">
            <w:pPr>
              <w:keepLines/>
              <w:widowControl w:val="0"/>
              <w:rPr>
                <w:rFonts w:cstheme="minorHAnsi"/>
                <w:b/>
                <w:color w:val="5B9BD5" w:themeColor="accent5"/>
                <w:sz w:val="20"/>
                <w:szCs w:val="20"/>
                <w:lang w:val="ru-RU"/>
              </w:rPr>
            </w:pPr>
          </w:p>
        </w:tc>
        <w:tc>
          <w:tcPr>
            <w:tcW w:w="3730" w:type="dxa"/>
          </w:tcPr>
          <w:p w14:paraId="1EF1B322" w14:textId="77777777" w:rsidR="003062C7" w:rsidRPr="00DA5D4A" w:rsidRDefault="003062C7" w:rsidP="00EA320E">
            <w:pPr>
              <w:keepLines/>
              <w:widowControl w:val="0"/>
              <w:jc w:val="both"/>
              <w:rPr>
                <w:rFonts w:eastAsia="Times New Roman" w:cstheme="minorHAnsi"/>
                <w:bCs/>
                <w:i/>
                <w:sz w:val="20"/>
                <w:szCs w:val="20"/>
                <w:lang w:val="ru-RU"/>
              </w:rPr>
            </w:pPr>
          </w:p>
          <w:p w14:paraId="659BEC3B" w14:textId="62E8F75F" w:rsidR="003062C7" w:rsidRPr="00DA5D4A" w:rsidRDefault="008754B1" w:rsidP="00EA320E">
            <w:pPr>
              <w:keepLines/>
              <w:widowControl w:val="0"/>
              <w:jc w:val="both"/>
              <w:rPr>
                <w:rFonts w:eastAsia="Times New Roman" w:cstheme="minorHAnsi"/>
                <w:bCs/>
                <w:i/>
                <w:sz w:val="20"/>
                <w:szCs w:val="20"/>
                <w:lang w:val="ru-RU"/>
              </w:rPr>
            </w:pPr>
            <w:r w:rsidRPr="00DA5D4A">
              <w:rPr>
                <w:rFonts w:eastAsia="Times New Roman" w:cstheme="minorHAnsi"/>
                <w:bCs/>
                <w:i/>
                <w:sz w:val="20"/>
                <w:szCs w:val="20"/>
                <w:lang w:val="ru-RU"/>
              </w:rPr>
              <w:t xml:space="preserve">На </w:t>
            </w:r>
            <w:r w:rsidR="003062C7" w:rsidRPr="00DA5D4A">
              <w:rPr>
                <w:rFonts w:eastAsia="Times New Roman" w:cstheme="minorHAnsi"/>
                <w:bCs/>
                <w:i/>
                <w:sz w:val="20"/>
                <w:szCs w:val="20"/>
                <w:lang w:val="ru-RU"/>
              </w:rPr>
              <w:t xml:space="preserve">протяжении всего периода реализации проекта. </w:t>
            </w:r>
          </w:p>
          <w:p w14:paraId="29C281E1" w14:textId="77777777" w:rsidR="003062C7" w:rsidRPr="00DA5D4A" w:rsidRDefault="003062C7" w:rsidP="00EA320E">
            <w:pPr>
              <w:keepLines/>
              <w:widowControl w:val="0"/>
              <w:jc w:val="both"/>
              <w:rPr>
                <w:rFonts w:eastAsia="Times New Roman" w:cstheme="minorHAnsi"/>
                <w:bCs/>
                <w:i/>
                <w:sz w:val="20"/>
                <w:szCs w:val="20"/>
                <w:lang w:val="ru-RU"/>
              </w:rPr>
            </w:pPr>
          </w:p>
        </w:tc>
        <w:tc>
          <w:tcPr>
            <w:tcW w:w="2492" w:type="dxa"/>
          </w:tcPr>
          <w:p w14:paraId="621319C2" w14:textId="77777777" w:rsidR="003062C7" w:rsidRPr="00DA5D4A" w:rsidRDefault="003062C7" w:rsidP="003062C7">
            <w:pPr>
              <w:keepLines/>
              <w:widowControl w:val="0"/>
              <w:jc w:val="center"/>
              <w:rPr>
                <w:rFonts w:cstheme="minorHAnsi"/>
                <w:sz w:val="20"/>
                <w:szCs w:val="20"/>
                <w:lang w:val="ru-RU"/>
              </w:rPr>
            </w:pPr>
          </w:p>
          <w:p w14:paraId="76A0F7C0" w14:textId="77777777" w:rsidR="008754B1" w:rsidRPr="00DA5D4A" w:rsidRDefault="008754B1" w:rsidP="008754B1">
            <w:pPr>
              <w:keepLines/>
              <w:widowControl w:val="0"/>
              <w:jc w:val="center"/>
              <w:rPr>
                <w:rFonts w:cstheme="minorHAnsi"/>
                <w:iCs/>
                <w:sz w:val="20"/>
                <w:szCs w:val="20"/>
                <w:lang w:val="ru-RU"/>
              </w:rPr>
            </w:pPr>
            <w:r w:rsidRPr="00DA5D4A">
              <w:rPr>
                <w:rFonts w:cstheme="minorHAnsi"/>
                <w:iCs/>
                <w:sz w:val="20"/>
                <w:szCs w:val="20"/>
                <w:lang w:val="ru-RU"/>
              </w:rPr>
              <w:t>ГТП</w:t>
            </w:r>
          </w:p>
          <w:p w14:paraId="25FD648A" w14:textId="5B0F579D" w:rsidR="003062C7" w:rsidRPr="00DA5D4A" w:rsidRDefault="003062C7" w:rsidP="003062C7">
            <w:pPr>
              <w:keepLines/>
              <w:widowControl w:val="0"/>
              <w:jc w:val="center"/>
              <w:rPr>
                <w:rFonts w:cstheme="minorHAnsi"/>
                <w:sz w:val="20"/>
                <w:szCs w:val="20"/>
                <w:lang w:val="ru-RU"/>
              </w:rPr>
            </w:pPr>
          </w:p>
        </w:tc>
      </w:tr>
      <w:tr w:rsidR="0081047C" w:rsidRPr="00DA5D4A" w14:paraId="55CD66F3" w14:textId="77777777" w:rsidTr="00200C41">
        <w:trPr>
          <w:gridAfter w:val="1"/>
          <w:wAfter w:w="12" w:type="dxa"/>
          <w:cantSplit/>
          <w:trHeight w:val="20"/>
        </w:trPr>
        <w:tc>
          <w:tcPr>
            <w:tcW w:w="698" w:type="dxa"/>
            <w:gridSpan w:val="2"/>
          </w:tcPr>
          <w:p w14:paraId="5C6FAF64" w14:textId="3098C9F4" w:rsidR="0081047C" w:rsidRPr="00DA5D4A" w:rsidRDefault="0081047C" w:rsidP="0081047C">
            <w:pPr>
              <w:keepLines/>
              <w:widowControl w:val="0"/>
              <w:jc w:val="center"/>
              <w:rPr>
                <w:rFonts w:cstheme="minorHAnsi"/>
                <w:sz w:val="20"/>
                <w:szCs w:val="20"/>
                <w:lang w:val="ru-RU"/>
              </w:rPr>
            </w:pPr>
            <w:r w:rsidRPr="00DA5D4A">
              <w:rPr>
                <w:rFonts w:cstheme="minorHAnsi"/>
                <w:sz w:val="20"/>
                <w:szCs w:val="20"/>
              </w:rPr>
              <w:t>1.5</w:t>
            </w:r>
          </w:p>
        </w:tc>
        <w:tc>
          <w:tcPr>
            <w:tcW w:w="7145" w:type="dxa"/>
          </w:tcPr>
          <w:p w14:paraId="70885687" w14:textId="3E7FFAF9" w:rsidR="0081047C" w:rsidRPr="00DA5D4A" w:rsidRDefault="0081047C" w:rsidP="00EA320E">
            <w:pPr>
              <w:spacing w:before="1"/>
              <w:ind w:left="112"/>
              <w:jc w:val="both"/>
              <w:rPr>
                <w:rFonts w:eastAsiaTheme="minorEastAsia" w:cstheme="minorHAnsi"/>
                <w:sz w:val="20"/>
                <w:lang w:val="ru-RU"/>
              </w:rPr>
            </w:pPr>
            <w:r w:rsidRPr="00DA5D4A">
              <w:rPr>
                <w:rFonts w:eastAsiaTheme="minorEastAsia" w:cstheme="minorHAnsi"/>
                <w:b/>
                <w:color w:val="4472C4" w:themeColor="accent1"/>
                <w:sz w:val="20"/>
                <w:szCs w:val="20"/>
                <w:lang w:val="ru-RU"/>
              </w:rPr>
              <w:t>ИСКЛЮЧЕНИЯ</w:t>
            </w:r>
            <w:r w:rsidRPr="00DA5D4A">
              <w:rPr>
                <w:rFonts w:cstheme="minorHAnsi"/>
                <w:b/>
                <w:color w:val="4471C4"/>
                <w:sz w:val="20"/>
                <w:lang w:val="ru-RU"/>
              </w:rPr>
              <w:t xml:space="preserve">: </w:t>
            </w:r>
            <w:r w:rsidRPr="00DA5D4A">
              <w:rPr>
                <w:rFonts w:eastAsiaTheme="minorEastAsia" w:cstheme="minorHAnsi"/>
                <w:sz w:val="20"/>
                <w:szCs w:val="20"/>
                <w:lang w:val="ru-RU"/>
              </w:rPr>
              <w:t>Следующие виды деятельности не попадают под критерии правомочности на финансирование в рамках Проекта</w:t>
            </w:r>
            <w:r w:rsidRPr="00DA5D4A">
              <w:rPr>
                <w:rFonts w:eastAsiaTheme="minorEastAsia" w:cstheme="minorHAnsi"/>
                <w:sz w:val="20"/>
                <w:lang w:val="ru-RU"/>
              </w:rPr>
              <w:t>:</w:t>
            </w:r>
          </w:p>
          <w:p w14:paraId="7C4085D3" w14:textId="77777777" w:rsidR="0081047C" w:rsidRPr="00DA5D4A" w:rsidRDefault="0081047C" w:rsidP="00EA320E">
            <w:pPr>
              <w:widowControl w:val="0"/>
              <w:numPr>
                <w:ilvl w:val="0"/>
                <w:numId w:val="22"/>
              </w:numPr>
              <w:tabs>
                <w:tab w:val="left" w:pos="832"/>
                <w:tab w:val="left" w:pos="833"/>
              </w:tabs>
              <w:autoSpaceDE w:val="0"/>
              <w:autoSpaceDN w:val="0"/>
              <w:ind w:right="180"/>
              <w:jc w:val="both"/>
              <w:rPr>
                <w:rFonts w:eastAsiaTheme="minorEastAsia" w:cstheme="minorHAnsi"/>
                <w:sz w:val="20"/>
                <w:lang w:val="ru-RU"/>
              </w:rPr>
            </w:pPr>
            <w:r w:rsidRPr="00DA5D4A">
              <w:rPr>
                <w:rFonts w:eastAsiaTheme="minorEastAsia" w:cstheme="minorHAnsi"/>
                <w:sz w:val="20"/>
                <w:lang w:val="ru-RU"/>
              </w:rPr>
              <w:t>Деятельность, которая может оказывать долгосрочное, постоянное и / или необратимое (например, утрата основных естественных мест обитания) неблагоприятное воздействие на окружающую среду;</w:t>
            </w:r>
          </w:p>
          <w:p w14:paraId="525AF16D" w14:textId="77777777" w:rsidR="0081047C" w:rsidRPr="00DA5D4A" w:rsidRDefault="0081047C" w:rsidP="00EA320E">
            <w:pPr>
              <w:widowControl w:val="0"/>
              <w:numPr>
                <w:ilvl w:val="0"/>
                <w:numId w:val="22"/>
              </w:numPr>
              <w:tabs>
                <w:tab w:val="left" w:pos="832"/>
                <w:tab w:val="left" w:pos="833"/>
              </w:tabs>
              <w:autoSpaceDE w:val="0"/>
              <w:autoSpaceDN w:val="0"/>
              <w:ind w:right="180"/>
              <w:jc w:val="both"/>
              <w:rPr>
                <w:rFonts w:eastAsiaTheme="minorEastAsia" w:cstheme="minorHAnsi"/>
                <w:sz w:val="20"/>
                <w:lang w:val="ru-RU"/>
              </w:rPr>
            </w:pPr>
            <w:r w:rsidRPr="00DA5D4A">
              <w:rPr>
                <w:rFonts w:eastAsiaTheme="minorEastAsia" w:cstheme="minorHAnsi"/>
                <w:sz w:val="20"/>
                <w:lang w:val="ru-RU"/>
              </w:rPr>
              <w:t>Мероприятия, которые могут иметь значительные неблагоприятные социальные последствия и могут привести к значительным социальным конфликтам;</w:t>
            </w:r>
          </w:p>
          <w:p w14:paraId="05ECD385" w14:textId="77777777" w:rsidR="0081047C" w:rsidRPr="00DA5D4A" w:rsidRDefault="0081047C" w:rsidP="00EA320E">
            <w:pPr>
              <w:widowControl w:val="0"/>
              <w:numPr>
                <w:ilvl w:val="0"/>
                <w:numId w:val="22"/>
              </w:numPr>
              <w:tabs>
                <w:tab w:val="left" w:pos="832"/>
                <w:tab w:val="left" w:pos="833"/>
              </w:tabs>
              <w:autoSpaceDE w:val="0"/>
              <w:autoSpaceDN w:val="0"/>
              <w:ind w:right="180"/>
              <w:jc w:val="both"/>
              <w:rPr>
                <w:rFonts w:eastAsiaTheme="minorEastAsia" w:cstheme="minorHAnsi"/>
                <w:sz w:val="20"/>
                <w:lang w:val="ru-RU"/>
              </w:rPr>
            </w:pPr>
            <w:r w:rsidRPr="00DA5D4A">
              <w:rPr>
                <w:rFonts w:eastAsiaTheme="minorEastAsia" w:cstheme="minorHAnsi"/>
                <w:sz w:val="20"/>
                <w:lang w:val="ru-RU"/>
              </w:rPr>
              <w:t xml:space="preserve">Деятельность, которая может подразумевать неблагоприятное воздействие на культурное наследие; </w:t>
            </w:r>
          </w:p>
          <w:p w14:paraId="43A86890" w14:textId="5C5D8076" w:rsidR="0081047C" w:rsidRPr="00DA5D4A" w:rsidRDefault="0081047C" w:rsidP="00EA320E">
            <w:pPr>
              <w:keepLines/>
              <w:widowControl w:val="0"/>
              <w:jc w:val="both"/>
              <w:rPr>
                <w:rFonts w:cstheme="minorHAnsi"/>
                <w:b/>
                <w:bCs/>
                <w:color w:val="5B9BD5" w:themeColor="accent5"/>
                <w:sz w:val="20"/>
                <w:szCs w:val="20"/>
                <w:lang w:val="ru-RU"/>
              </w:rPr>
            </w:pPr>
            <w:r w:rsidRPr="00DA5D4A">
              <w:rPr>
                <w:rFonts w:eastAsiaTheme="minorEastAsia" w:cstheme="minorHAnsi"/>
                <w:sz w:val="20"/>
                <w:lang w:val="ru-RU"/>
              </w:rPr>
              <w:t>Все остальные действия, попадающие под исключение изложенные в РМУЭСОМ Проекта</w:t>
            </w:r>
          </w:p>
        </w:tc>
        <w:tc>
          <w:tcPr>
            <w:tcW w:w="3730" w:type="dxa"/>
          </w:tcPr>
          <w:p w14:paraId="44D53851" w14:textId="77777777" w:rsidR="0081047C" w:rsidRPr="00DA5D4A" w:rsidRDefault="0081047C" w:rsidP="00EA320E">
            <w:pPr>
              <w:keepLines/>
              <w:widowControl w:val="0"/>
              <w:jc w:val="both"/>
              <w:rPr>
                <w:rFonts w:eastAsia="Times New Roman" w:cstheme="minorHAnsi"/>
                <w:bCs/>
                <w:i/>
                <w:sz w:val="20"/>
                <w:szCs w:val="20"/>
                <w:lang w:val="ru-RU"/>
              </w:rPr>
            </w:pPr>
          </w:p>
          <w:p w14:paraId="2EC03B53" w14:textId="42DE6274" w:rsidR="0081047C" w:rsidRPr="00DA5D4A" w:rsidRDefault="0081047C" w:rsidP="00EA320E">
            <w:pPr>
              <w:keepLines/>
              <w:widowControl w:val="0"/>
              <w:jc w:val="both"/>
              <w:rPr>
                <w:rFonts w:eastAsia="Times New Roman" w:cstheme="minorHAnsi"/>
                <w:bCs/>
                <w:i/>
                <w:sz w:val="20"/>
                <w:szCs w:val="20"/>
                <w:lang w:val="ru-RU"/>
              </w:rPr>
            </w:pPr>
            <w:r w:rsidRPr="00DA5D4A">
              <w:rPr>
                <w:rFonts w:eastAsia="Times New Roman" w:cstheme="minorHAnsi"/>
                <w:bCs/>
                <w:i/>
                <w:sz w:val="20"/>
                <w:szCs w:val="20"/>
                <w:lang w:val="ru-RU"/>
              </w:rPr>
              <w:t>Эти исключения должны применяться как часть процесса оценки, проводимого в соответствии с действиями, указанными в пункте 1.2 выше</w:t>
            </w:r>
            <w:r w:rsidRPr="00DA5D4A">
              <w:rPr>
                <w:rFonts w:eastAsia="Times New Roman" w:cstheme="minorHAnsi"/>
                <w:bCs/>
                <w:sz w:val="20"/>
                <w:szCs w:val="20"/>
                <w:lang w:val="ru-RU"/>
              </w:rPr>
              <w:t>.</w:t>
            </w:r>
          </w:p>
        </w:tc>
        <w:tc>
          <w:tcPr>
            <w:tcW w:w="2492" w:type="dxa"/>
          </w:tcPr>
          <w:p w14:paraId="207B7F0D" w14:textId="77777777" w:rsidR="0081047C" w:rsidRPr="00DA5D4A" w:rsidRDefault="0081047C" w:rsidP="0081047C">
            <w:pPr>
              <w:keepLines/>
              <w:widowControl w:val="0"/>
              <w:jc w:val="center"/>
              <w:rPr>
                <w:rFonts w:cstheme="minorHAnsi"/>
                <w:iCs/>
                <w:sz w:val="20"/>
                <w:szCs w:val="20"/>
                <w:lang w:val="ru-RU"/>
              </w:rPr>
            </w:pPr>
            <w:r w:rsidRPr="00DA5D4A">
              <w:rPr>
                <w:rFonts w:cstheme="minorHAnsi"/>
                <w:iCs/>
                <w:sz w:val="20"/>
                <w:szCs w:val="20"/>
                <w:lang w:val="ru-RU"/>
              </w:rPr>
              <w:t>ГТП</w:t>
            </w:r>
          </w:p>
          <w:p w14:paraId="1FB09EEB" w14:textId="6CB6161E" w:rsidR="0081047C" w:rsidRPr="00DA5D4A" w:rsidRDefault="0081047C" w:rsidP="0081047C">
            <w:pPr>
              <w:keepLines/>
              <w:widowControl w:val="0"/>
              <w:jc w:val="center"/>
              <w:rPr>
                <w:rFonts w:cstheme="minorHAnsi"/>
                <w:sz w:val="20"/>
                <w:szCs w:val="20"/>
                <w:lang w:val="ru-RU"/>
              </w:rPr>
            </w:pPr>
          </w:p>
        </w:tc>
      </w:tr>
      <w:tr w:rsidR="008754B1" w:rsidRPr="00DA5D4A" w14:paraId="25BE1AFE" w14:textId="77777777" w:rsidTr="00200C41">
        <w:trPr>
          <w:gridAfter w:val="1"/>
          <w:wAfter w:w="12" w:type="dxa"/>
          <w:cantSplit/>
          <w:trHeight w:val="20"/>
        </w:trPr>
        <w:tc>
          <w:tcPr>
            <w:tcW w:w="698" w:type="dxa"/>
            <w:gridSpan w:val="2"/>
          </w:tcPr>
          <w:p w14:paraId="3EF3139D" w14:textId="16C6D359" w:rsidR="008754B1" w:rsidRPr="00DA5D4A" w:rsidRDefault="008754B1" w:rsidP="008754B1">
            <w:pPr>
              <w:keepLines/>
              <w:widowControl w:val="0"/>
              <w:jc w:val="center"/>
              <w:rPr>
                <w:rFonts w:cstheme="minorHAnsi"/>
                <w:sz w:val="20"/>
                <w:szCs w:val="20"/>
              </w:rPr>
            </w:pPr>
            <w:r w:rsidRPr="00DA5D4A">
              <w:rPr>
                <w:rFonts w:cstheme="minorHAnsi"/>
                <w:sz w:val="20"/>
                <w:szCs w:val="20"/>
                <w:lang w:val="ru-RU"/>
              </w:rPr>
              <w:lastRenderedPageBreak/>
              <w:t>1.</w:t>
            </w:r>
            <w:r w:rsidRPr="00DA5D4A">
              <w:rPr>
                <w:rFonts w:cstheme="minorHAnsi"/>
                <w:sz w:val="20"/>
                <w:szCs w:val="20"/>
              </w:rPr>
              <w:t>6</w:t>
            </w:r>
          </w:p>
        </w:tc>
        <w:tc>
          <w:tcPr>
            <w:tcW w:w="7145" w:type="dxa"/>
          </w:tcPr>
          <w:p w14:paraId="0E44360B" w14:textId="5DE74454" w:rsidR="008754B1" w:rsidRPr="00DA5D4A" w:rsidRDefault="008754B1" w:rsidP="008754B1">
            <w:pPr>
              <w:keepLines/>
              <w:widowControl w:val="0"/>
              <w:rPr>
                <w:rFonts w:cstheme="minorHAnsi"/>
                <w:b/>
                <w:bCs/>
                <w:color w:val="5B9BD5" w:themeColor="accent5"/>
                <w:sz w:val="20"/>
                <w:szCs w:val="20"/>
                <w:lang w:val="ru-RU"/>
              </w:rPr>
            </w:pPr>
            <w:r w:rsidRPr="00DA5D4A">
              <w:rPr>
                <w:rFonts w:cstheme="minorHAnsi"/>
                <w:b/>
                <w:bCs/>
                <w:color w:val="5B9BD5" w:themeColor="accent5"/>
                <w:sz w:val="20"/>
                <w:szCs w:val="20"/>
                <w:lang w:val="ru-RU"/>
              </w:rPr>
              <w:t xml:space="preserve">КОМПОНЕНТ </w:t>
            </w:r>
            <w:r w:rsidR="00541052" w:rsidRPr="00DA5D4A">
              <w:rPr>
                <w:rFonts w:cstheme="minorHAnsi"/>
                <w:b/>
                <w:bCs/>
                <w:color w:val="5B9BD5" w:themeColor="accent5"/>
                <w:sz w:val="20"/>
                <w:szCs w:val="20"/>
                <w:lang w:val="ru-RU"/>
              </w:rPr>
              <w:t xml:space="preserve">ДЛЯ ФИНАНСИРОВАНИЯ РЕАГИРОВАНИЯ </w:t>
            </w:r>
            <w:r w:rsidRPr="00DA5D4A">
              <w:rPr>
                <w:rFonts w:cstheme="minorHAnsi"/>
                <w:b/>
                <w:bCs/>
                <w:color w:val="5B9BD5" w:themeColor="accent5"/>
                <w:sz w:val="20"/>
                <w:szCs w:val="20"/>
                <w:lang w:val="ru-RU"/>
              </w:rPr>
              <w:t xml:space="preserve">НА </w:t>
            </w:r>
            <w:r w:rsidR="00534FCC" w:rsidRPr="00DA5D4A">
              <w:rPr>
                <w:rFonts w:cstheme="minorHAnsi"/>
                <w:b/>
                <w:bCs/>
                <w:color w:val="5B9BD5" w:themeColor="accent5"/>
                <w:sz w:val="20"/>
                <w:szCs w:val="20"/>
                <w:lang w:val="ru-RU"/>
              </w:rPr>
              <w:t xml:space="preserve">НЕПРЕДВИДЕННУЮ </w:t>
            </w:r>
            <w:r w:rsidRPr="00DA5D4A">
              <w:rPr>
                <w:rFonts w:cstheme="minorHAnsi"/>
                <w:b/>
                <w:bCs/>
                <w:color w:val="5B9BD5" w:themeColor="accent5"/>
                <w:sz w:val="20"/>
                <w:szCs w:val="20"/>
                <w:lang w:val="ru-RU"/>
              </w:rPr>
              <w:t>ЧРЕЗВЫЧАЙНУЮ СИТУАЦИЮ (</w:t>
            </w:r>
            <w:r w:rsidR="00534FCC" w:rsidRPr="00DA5D4A">
              <w:rPr>
                <w:rFonts w:cstheme="minorHAnsi"/>
                <w:b/>
                <w:bCs/>
                <w:color w:val="5B9BD5" w:themeColor="accent5"/>
                <w:sz w:val="20"/>
                <w:szCs w:val="20"/>
                <w:lang w:val="ru-RU"/>
              </w:rPr>
              <w:t>РНЧС</w:t>
            </w:r>
            <w:r w:rsidRPr="00DA5D4A">
              <w:rPr>
                <w:rFonts w:cstheme="minorHAnsi"/>
                <w:b/>
                <w:bCs/>
                <w:color w:val="5B9BD5" w:themeColor="accent5"/>
                <w:sz w:val="20"/>
                <w:szCs w:val="20"/>
                <w:lang w:val="ru-RU"/>
              </w:rPr>
              <w:t>)</w:t>
            </w:r>
          </w:p>
          <w:p w14:paraId="308D59D7" w14:textId="77777777" w:rsidR="0081047C" w:rsidRPr="00DA5D4A" w:rsidRDefault="0081047C" w:rsidP="008754B1">
            <w:pPr>
              <w:keepLines/>
              <w:widowControl w:val="0"/>
              <w:rPr>
                <w:rFonts w:cstheme="minorHAnsi"/>
                <w:b/>
                <w:bCs/>
                <w:color w:val="5B9BD5" w:themeColor="accent5"/>
                <w:sz w:val="20"/>
                <w:szCs w:val="20"/>
                <w:lang w:val="ru-RU"/>
              </w:rPr>
            </w:pPr>
          </w:p>
          <w:p w14:paraId="60F21DA7" w14:textId="77777777" w:rsidR="00541052" w:rsidRPr="00DA5D4A" w:rsidRDefault="00541052" w:rsidP="00541052">
            <w:pPr>
              <w:keepLines/>
              <w:widowControl w:val="0"/>
              <w:jc w:val="both"/>
              <w:rPr>
                <w:rFonts w:cstheme="minorHAnsi"/>
                <w:bCs/>
                <w:sz w:val="20"/>
                <w:szCs w:val="20"/>
                <w:lang w:val="ru-RU"/>
              </w:rPr>
            </w:pPr>
            <w:r w:rsidRPr="00DA5D4A">
              <w:rPr>
                <w:rFonts w:cstheme="minorHAnsi"/>
                <w:bCs/>
                <w:sz w:val="20"/>
                <w:szCs w:val="20"/>
                <w:lang w:val="ru-RU"/>
              </w:rPr>
              <w:t>a) Обеспечить, чтобы Руководство РНЧС, указанное в Соглашении о финансировании, включало описание механизмов оценки и управления рисков в области ООСЗБ для реализации Компонента реагирования на непредвиденную чрезвычайную ситуацию, в соответствии с применимыми СЭС.</w:t>
            </w:r>
          </w:p>
          <w:p w14:paraId="43687E43" w14:textId="77777777" w:rsidR="00541052" w:rsidRPr="00DA5D4A" w:rsidRDefault="00541052" w:rsidP="00541052">
            <w:pPr>
              <w:keepLines/>
              <w:widowControl w:val="0"/>
              <w:jc w:val="both"/>
              <w:rPr>
                <w:rFonts w:cstheme="minorHAnsi"/>
                <w:bCs/>
                <w:sz w:val="20"/>
                <w:szCs w:val="20"/>
                <w:lang w:val="ru-RU"/>
              </w:rPr>
            </w:pPr>
          </w:p>
          <w:p w14:paraId="225712B8" w14:textId="6CE2F1A8" w:rsidR="008754B1" w:rsidRPr="00DA5D4A" w:rsidRDefault="00541052" w:rsidP="00541052">
            <w:pPr>
              <w:jc w:val="both"/>
              <w:rPr>
                <w:rFonts w:cstheme="minorHAnsi"/>
                <w:sz w:val="20"/>
                <w:szCs w:val="20"/>
                <w:lang w:val="ru-RU"/>
              </w:rPr>
            </w:pPr>
            <w:r w:rsidRPr="00DA5D4A">
              <w:rPr>
                <w:rFonts w:cstheme="minorHAnsi"/>
                <w:bCs/>
                <w:sz w:val="20"/>
                <w:szCs w:val="20"/>
                <w:lang w:val="ru-RU"/>
              </w:rPr>
              <w:t xml:space="preserve">b) Подготовить, провести в их отношении консультации, обнародовать и принять любые Планы или документы по управлению социально-экологическими аспектами, которые могут потребоваться для деятельности в рамках Компонента реагирования на непредвиденную чрезвычайную ситуацию Проекта, в соответствии с Руководством РНЧС и применимыми СЭС, а затем реализовать меры и действия, требуемые в соответствии с указанными планами или документами по управлению социально-экологическими аспектами, в сроки, указанные в указанных таких планах или документах </w:t>
            </w:r>
          </w:p>
        </w:tc>
        <w:tc>
          <w:tcPr>
            <w:tcW w:w="3730" w:type="dxa"/>
          </w:tcPr>
          <w:p w14:paraId="17989B36" w14:textId="4C0B2756" w:rsidR="008754B1" w:rsidRPr="00DA5D4A" w:rsidRDefault="00534FCC" w:rsidP="00534FCC">
            <w:pPr>
              <w:pStyle w:val="ListParagraph"/>
              <w:keepLines/>
              <w:widowControl w:val="0"/>
              <w:numPr>
                <w:ilvl w:val="0"/>
                <w:numId w:val="33"/>
              </w:numPr>
              <w:ind w:left="355"/>
              <w:rPr>
                <w:rFonts w:eastAsia="Times New Roman" w:cstheme="minorHAnsi"/>
                <w:bCs/>
                <w:i/>
                <w:sz w:val="20"/>
                <w:szCs w:val="20"/>
                <w:lang w:val="ru-RU"/>
              </w:rPr>
            </w:pPr>
            <w:r w:rsidRPr="00DA5D4A">
              <w:rPr>
                <w:rFonts w:cstheme="minorHAnsi"/>
                <w:bCs/>
                <w:i/>
                <w:sz w:val="20"/>
                <w:szCs w:val="20"/>
                <w:lang w:val="ru-RU"/>
              </w:rPr>
              <w:t xml:space="preserve">Принятие Руководства по реагированию на условную чрезвычайную ситуацию (РРНЧС) и соответствующих социально-экологических </w:t>
            </w:r>
            <w:r w:rsidRPr="00DA5D4A">
              <w:rPr>
                <w:rFonts w:eastAsia="Times New Roman" w:cstheme="minorHAnsi"/>
                <w:bCs/>
                <w:i/>
                <w:sz w:val="20"/>
                <w:szCs w:val="20"/>
                <w:lang w:val="ru-RU"/>
              </w:rPr>
              <w:t>документов</w:t>
            </w:r>
            <w:r w:rsidRPr="00DA5D4A">
              <w:rPr>
                <w:rFonts w:cstheme="minorHAnsi"/>
                <w:bCs/>
                <w:i/>
                <w:sz w:val="20"/>
                <w:szCs w:val="20"/>
                <w:lang w:val="ru-RU"/>
              </w:rPr>
              <w:t xml:space="preserve"> в форме и по существу, приемлемых для Ассоциации, является условием для снятия средств Компонента РНЧС Соглашения о финансировании Проекта.</w:t>
            </w:r>
            <w:r w:rsidR="008754B1" w:rsidRPr="00DA5D4A">
              <w:rPr>
                <w:rFonts w:cstheme="minorHAnsi"/>
                <w:bCs/>
                <w:i/>
                <w:sz w:val="20"/>
                <w:szCs w:val="20"/>
                <w:lang w:val="ru-RU"/>
              </w:rPr>
              <w:t xml:space="preserve"> </w:t>
            </w:r>
            <w:r w:rsidRPr="00DA5D4A">
              <w:rPr>
                <w:rFonts w:cstheme="minorHAnsi"/>
                <w:bCs/>
                <w:i/>
                <w:sz w:val="20"/>
                <w:szCs w:val="20"/>
                <w:lang w:val="ru-RU"/>
              </w:rPr>
              <w:t xml:space="preserve"> </w:t>
            </w:r>
          </w:p>
          <w:p w14:paraId="47D40488" w14:textId="77777777" w:rsidR="008754B1" w:rsidRPr="00DA5D4A" w:rsidRDefault="00534FCC" w:rsidP="00534FCC">
            <w:pPr>
              <w:pStyle w:val="ListParagraph"/>
              <w:keepLines/>
              <w:widowControl w:val="0"/>
              <w:numPr>
                <w:ilvl w:val="0"/>
                <w:numId w:val="33"/>
              </w:numPr>
              <w:ind w:left="355"/>
              <w:rPr>
                <w:rFonts w:eastAsia="Times New Roman" w:cstheme="minorHAnsi"/>
                <w:bCs/>
                <w:i/>
                <w:sz w:val="20"/>
                <w:szCs w:val="20"/>
                <w:lang w:val="ru-RU"/>
              </w:rPr>
            </w:pPr>
            <w:r w:rsidRPr="00DA5D4A">
              <w:rPr>
                <w:rFonts w:eastAsia="Times New Roman" w:cstheme="minorHAnsi"/>
                <w:bCs/>
                <w:i/>
                <w:sz w:val="20"/>
                <w:szCs w:val="20"/>
                <w:lang w:val="ru-RU"/>
              </w:rPr>
              <w:t>Планы или документы по управлению социально-</w:t>
            </w:r>
            <w:r w:rsidRPr="00DA5D4A">
              <w:rPr>
                <w:rFonts w:cstheme="minorHAnsi"/>
                <w:bCs/>
                <w:i/>
                <w:sz w:val="20"/>
                <w:szCs w:val="20"/>
                <w:lang w:val="ru-RU"/>
              </w:rPr>
              <w:t>экологическими</w:t>
            </w:r>
            <w:r w:rsidRPr="00DA5D4A">
              <w:rPr>
                <w:rFonts w:eastAsia="Times New Roman" w:cstheme="minorHAnsi"/>
                <w:bCs/>
                <w:i/>
                <w:sz w:val="20"/>
                <w:szCs w:val="20"/>
                <w:lang w:val="ru-RU"/>
              </w:rPr>
              <w:t xml:space="preserve"> аспектами, необходимые для Компонента реагирования на непредвиденные чрезвычайные ситуации, должны быть подготовлены, обнародованы, в отношении них необходимо провести консультации и затем они должны быть приняты в соответствии с Руководством РНЧС перед осуществлением соответствующей проектной деятельности в рамках Компонента реагирования на непредвиденные чрезвычайные ситуации. Планы или документы по управлению социально-экологическими аспектами должны быть реализованы в соответствии с их условиями на протяжении всего периода реализации Проекта. </w:t>
            </w:r>
          </w:p>
          <w:p w14:paraId="228E8B64" w14:textId="2208D4AF" w:rsidR="00534FCC" w:rsidRPr="00DA5D4A" w:rsidRDefault="00534FCC" w:rsidP="00534FCC">
            <w:pPr>
              <w:keepLines/>
              <w:widowControl w:val="0"/>
              <w:ind w:left="-5"/>
              <w:rPr>
                <w:rFonts w:eastAsia="Times New Roman" w:cstheme="minorHAnsi"/>
                <w:bCs/>
                <w:i/>
                <w:sz w:val="20"/>
                <w:szCs w:val="20"/>
                <w:lang w:val="ru-RU"/>
              </w:rPr>
            </w:pPr>
          </w:p>
        </w:tc>
        <w:tc>
          <w:tcPr>
            <w:tcW w:w="2492" w:type="dxa"/>
          </w:tcPr>
          <w:p w14:paraId="1C2D04AA" w14:textId="77777777" w:rsidR="008754B1" w:rsidRPr="00DA5D4A" w:rsidRDefault="008754B1" w:rsidP="008754B1">
            <w:pPr>
              <w:keepLines/>
              <w:widowControl w:val="0"/>
              <w:jc w:val="center"/>
              <w:rPr>
                <w:rFonts w:cstheme="minorHAnsi"/>
                <w:sz w:val="20"/>
                <w:szCs w:val="20"/>
                <w:lang w:val="ru-RU"/>
              </w:rPr>
            </w:pPr>
          </w:p>
          <w:p w14:paraId="51863C24" w14:textId="0618BF49" w:rsidR="008754B1" w:rsidRPr="00DA5D4A" w:rsidRDefault="008754B1" w:rsidP="008754B1">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sz w:val="20"/>
                <w:szCs w:val="20"/>
              </w:rPr>
              <w:t>/</w:t>
            </w:r>
            <w:r w:rsidRPr="00DA5D4A">
              <w:rPr>
                <w:rFonts w:cstheme="minorHAnsi"/>
              </w:rPr>
              <w:t xml:space="preserve"> </w:t>
            </w:r>
            <w:r w:rsidRPr="00DA5D4A">
              <w:rPr>
                <w:rFonts w:cstheme="minorHAnsi"/>
                <w:iCs/>
                <w:sz w:val="20"/>
                <w:szCs w:val="20"/>
                <w:lang w:val="ru-RU"/>
              </w:rPr>
              <w:t>ГТП</w:t>
            </w:r>
          </w:p>
        </w:tc>
      </w:tr>
      <w:tr w:rsidR="008754B1" w:rsidRPr="008E0A17" w14:paraId="7C65A3D4" w14:textId="77777777" w:rsidTr="00200C41">
        <w:trPr>
          <w:gridAfter w:val="1"/>
          <w:wAfter w:w="12" w:type="dxa"/>
          <w:cantSplit/>
          <w:trHeight w:val="397"/>
        </w:trPr>
        <w:tc>
          <w:tcPr>
            <w:tcW w:w="14065" w:type="dxa"/>
            <w:gridSpan w:val="5"/>
            <w:shd w:val="clear" w:color="auto" w:fill="F4B083" w:themeFill="accent2" w:themeFillTint="99"/>
          </w:tcPr>
          <w:p w14:paraId="02DD3C79" w14:textId="6AA14A91" w:rsidR="008754B1" w:rsidRPr="00DA5D4A" w:rsidRDefault="008754B1" w:rsidP="008754B1">
            <w:pPr>
              <w:keepLines/>
              <w:widowControl w:val="0"/>
              <w:rPr>
                <w:rFonts w:cstheme="minorHAnsi"/>
                <w:lang w:val="ru-RU"/>
              </w:rPr>
            </w:pPr>
            <w:r w:rsidRPr="00DA5D4A">
              <w:rPr>
                <w:rFonts w:cstheme="minorHAnsi"/>
                <w:b/>
                <w:lang w:val="ru-RU"/>
              </w:rPr>
              <w:lastRenderedPageBreak/>
              <w:t xml:space="preserve">СЭС 2 «ПЕРСОНАЛ И УСЛОВИЯ ТРУДА»  </w:t>
            </w:r>
          </w:p>
        </w:tc>
      </w:tr>
      <w:tr w:rsidR="008754B1" w:rsidRPr="00DA5D4A" w14:paraId="508D7285" w14:textId="77777777" w:rsidTr="00200C41">
        <w:trPr>
          <w:gridAfter w:val="1"/>
          <w:wAfter w:w="12" w:type="dxa"/>
          <w:cantSplit/>
          <w:trHeight w:val="20"/>
        </w:trPr>
        <w:tc>
          <w:tcPr>
            <w:tcW w:w="698" w:type="dxa"/>
            <w:gridSpan w:val="2"/>
          </w:tcPr>
          <w:p w14:paraId="65722A69" w14:textId="77777777" w:rsidR="008754B1" w:rsidRPr="00DA5D4A" w:rsidRDefault="008754B1" w:rsidP="008754B1">
            <w:pPr>
              <w:keepLines/>
              <w:widowControl w:val="0"/>
              <w:jc w:val="center"/>
              <w:rPr>
                <w:rFonts w:cstheme="minorHAnsi"/>
                <w:sz w:val="20"/>
                <w:szCs w:val="20"/>
              </w:rPr>
            </w:pPr>
            <w:r w:rsidRPr="00DA5D4A">
              <w:rPr>
                <w:rFonts w:cstheme="minorHAnsi"/>
                <w:sz w:val="20"/>
                <w:szCs w:val="20"/>
              </w:rPr>
              <w:t>2.1</w:t>
            </w:r>
          </w:p>
        </w:tc>
        <w:tc>
          <w:tcPr>
            <w:tcW w:w="7145" w:type="dxa"/>
          </w:tcPr>
          <w:p w14:paraId="67D1E804" w14:textId="77777777" w:rsidR="008754B1" w:rsidRPr="00DA5D4A" w:rsidRDefault="008754B1" w:rsidP="008754B1">
            <w:pPr>
              <w:keepLines/>
              <w:widowControl w:val="0"/>
              <w:rPr>
                <w:rFonts w:cstheme="minorHAnsi"/>
                <w:b/>
                <w:color w:val="5B9BD5" w:themeColor="accent5"/>
                <w:sz w:val="20"/>
                <w:szCs w:val="20"/>
                <w:lang w:val="ru-RU"/>
              </w:rPr>
            </w:pPr>
            <w:r w:rsidRPr="00DA5D4A">
              <w:rPr>
                <w:rFonts w:cstheme="minorHAnsi"/>
                <w:b/>
                <w:color w:val="5B9BD5" w:themeColor="accent5"/>
                <w:sz w:val="20"/>
                <w:szCs w:val="20"/>
                <w:lang w:val="ru-RU"/>
              </w:rPr>
              <w:t>ПРОЦЕДУРЫ РЕГУЛИРОВАНИЯ ТРУДОВЫХ ОТНОШЕНИЙ</w:t>
            </w:r>
          </w:p>
          <w:p w14:paraId="64825EFD" w14:textId="17154020" w:rsidR="008754B1" w:rsidRPr="00DA5D4A" w:rsidRDefault="00541052" w:rsidP="00EA320E">
            <w:pPr>
              <w:keepLines/>
              <w:widowControl w:val="0"/>
              <w:jc w:val="both"/>
              <w:rPr>
                <w:rFonts w:cstheme="minorHAnsi"/>
                <w:sz w:val="20"/>
                <w:szCs w:val="20"/>
                <w:lang w:val="ru-RU"/>
              </w:rPr>
            </w:pPr>
            <w:r w:rsidRPr="00DA5D4A">
              <w:rPr>
                <w:rFonts w:eastAsia="Carlito" w:cstheme="minorHAnsi"/>
                <w:sz w:val="20"/>
                <w:szCs w:val="20"/>
                <w:lang w:val="ru-RU"/>
              </w:rPr>
              <w:t>Принять и внедрить Процедуры регулирования трудовых отношений (ПРТО) для Проекта, включая, в частности, положения об условиях труда, управлении взаимодействия с работниками, охране труда и технике безопасности (включая средства индивидуальной защиты, готовность к чрезвычайным ситуациям и реагирование на них), кодекс поведения (в том числе в отношении СЭН и СД), принудительного труда, детского труда, механизмов рассмотрения жалоб для работников Проекта, а также применимые требования к подрядчикам, суб-подрядчикам и надзорным фирмам (включая соответствующие положения национального законодательства), соответствующие СЭС 2.</w:t>
            </w:r>
          </w:p>
        </w:tc>
        <w:tc>
          <w:tcPr>
            <w:tcW w:w="3730" w:type="dxa"/>
          </w:tcPr>
          <w:p w14:paraId="1406416A" w14:textId="77777777" w:rsidR="008754B1" w:rsidRPr="00DA5D4A" w:rsidRDefault="008754B1" w:rsidP="008754B1">
            <w:pPr>
              <w:keepLines/>
              <w:widowControl w:val="0"/>
              <w:rPr>
                <w:rFonts w:eastAsia="Times New Roman" w:cstheme="minorHAnsi"/>
                <w:bCs/>
                <w:i/>
                <w:sz w:val="20"/>
                <w:szCs w:val="20"/>
                <w:lang w:val="ru-RU"/>
              </w:rPr>
            </w:pPr>
          </w:p>
          <w:p w14:paraId="4C10F362" w14:textId="7B0A58F9" w:rsidR="008754B1" w:rsidRPr="00DA5D4A" w:rsidRDefault="00B8428F" w:rsidP="008754B1">
            <w:pPr>
              <w:keepLines/>
              <w:widowControl w:val="0"/>
              <w:rPr>
                <w:rFonts w:eastAsia="Carlito" w:cstheme="minorHAnsi"/>
                <w:sz w:val="20"/>
                <w:lang w:val="ru-RU"/>
              </w:rPr>
            </w:pPr>
            <w:r>
              <w:rPr>
                <w:rFonts w:eastAsia="Times New Roman" w:cstheme="minorHAnsi"/>
                <w:bCs/>
                <w:i/>
                <w:sz w:val="20"/>
                <w:szCs w:val="20"/>
                <w:lang w:val="ru-RU"/>
              </w:rPr>
              <w:t xml:space="preserve">Реализовывать приянтые </w:t>
            </w:r>
            <w:r w:rsidR="00541052" w:rsidRPr="00DA5D4A">
              <w:rPr>
                <w:rFonts w:eastAsia="Times New Roman" w:cstheme="minorHAnsi"/>
                <w:bCs/>
                <w:i/>
                <w:sz w:val="20"/>
                <w:szCs w:val="20"/>
                <w:lang w:val="ru-RU"/>
              </w:rPr>
              <w:t xml:space="preserve">ПРТО на протяжении всего периода реализации проекта. </w:t>
            </w:r>
          </w:p>
          <w:p w14:paraId="3F8BEDDD" w14:textId="77777777" w:rsidR="008754B1" w:rsidRPr="00DA5D4A" w:rsidRDefault="008754B1" w:rsidP="008754B1">
            <w:pPr>
              <w:keepLines/>
              <w:widowControl w:val="0"/>
              <w:rPr>
                <w:rFonts w:eastAsia="Times New Roman" w:cstheme="minorHAnsi"/>
                <w:bCs/>
                <w:i/>
                <w:sz w:val="20"/>
                <w:szCs w:val="20"/>
                <w:lang w:val="ru-RU"/>
              </w:rPr>
            </w:pPr>
          </w:p>
          <w:p w14:paraId="7630FF70" w14:textId="77777777" w:rsidR="008754B1" w:rsidRPr="00DA5D4A" w:rsidRDefault="008754B1" w:rsidP="008754B1">
            <w:pPr>
              <w:keepLines/>
              <w:widowControl w:val="0"/>
              <w:rPr>
                <w:rFonts w:eastAsia="Times New Roman" w:cstheme="minorHAnsi"/>
                <w:bCs/>
                <w:i/>
                <w:sz w:val="20"/>
                <w:szCs w:val="20"/>
                <w:lang w:val="ru-RU"/>
              </w:rPr>
            </w:pPr>
          </w:p>
          <w:p w14:paraId="50C468D1" w14:textId="77777777" w:rsidR="008754B1" w:rsidRPr="00DA5D4A" w:rsidRDefault="008754B1" w:rsidP="008754B1">
            <w:pPr>
              <w:keepLines/>
              <w:widowControl w:val="0"/>
              <w:rPr>
                <w:rFonts w:eastAsia="Times New Roman" w:cstheme="minorHAnsi"/>
                <w:bCs/>
                <w:i/>
                <w:sz w:val="20"/>
                <w:szCs w:val="20"/>
                <w:lang w:val="ru-RU"/>
              </w:rPr>
            </w:pPr>
          </w:p>
        </w:tc>
        <w:tc>
          <w:tcPr>
            <w:tcW w:w="2492" w:type="dxa"/>
          </w:tcPr>
          <w:p w14:paraId="347C9919" w14:textId="77777777" w:rsidR="008754B1" w:rsidRPr="00DA5D4A" w:rsidRDefault="008754B1" w:rsidP="008754B1">
            <w:pPr>
              <w:keepLines/>
              <w:widowControl w:val="0"/>
              <w:jc w:val="center"/>
              <w:rPr>
                <w:rFonts w:cstheme="minorHAnsi"/>
                <w:sz w:val="20"/>
                <w:szCs w:val="20"/>
                <w:lang w:val="ru-RU"/>
              </w:rPr>
            </w:pPr>
          </w:p>
          <w:p w14:paraId="0D8F611E" w14:textId="68525EF9" w:rsidR="008754B1" w:rsidRPr="00DA5D4A" w:rsidRDefault="008754B1" w:rsidP="008754B1">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sz w:val="20"/>
                <w:szCs w:val="20"/>
              </w:rPr>
              <w:t>/</w:t>
            </w:r>
            <w:r w:rsidRPr="00DA5D4A">
              <w:rPr>
                <w:rFonts w:cstheme="minorHAnsi"/>
              </w:rPr>
              <w:t xml:space="preserve"> </w:t>
            </w:r>
            <w:r w:rsidR="00541052" w:rsidRPr="00DA5D4A">
              <w:rPr>
                <w:rFonts w:cstheme="minorHAnsi"/>
                <w:sz w:val="20"/>
                <w:szCs w:val="20"/>
              </w:rPr>
              <w:t>ГТП</w:t>
            </w:r>
          </w:p>
        </w:tc>
      </w:tr>
      <w:tr w:rsidR="008754B1" w:rsidRPr="00DA5D4A" w14:paraId="343D3300" w14:textId="77777777" w:rsidTr="00200C41">
        <w:trPr>
          <w:gridAfter w:val="1"/>
          <w:wAfter w:w="12" w:type="dxa"/>
          <w:cantSplit/>
          <w:trHeight w:val="20"/>
        </w:trPr>
        <w:tc>
          <w:tcPr>
            <w:tcW w:w="698" w:type="dxa"/>
            <w:gridSpan w:val="2"/>
          </w:tcPr>
          <w:p w14:paraId="686E49CA" w14:textId="77777777" w:rsidR="008754B1" w:rsidRPr="00DA5D4A" w:rsidRDefault="008754B1" w:rsidP="008754B1">
            <w:pPr>
              <w:keepLines/>
              <w:widowControl w:val="0"/>
              <w:jc w:val="center"/>
              <w:rPr>
                <w:rFonts w:cstheme="minorHAnsi"/>
                <w:sz w:val="20"/>
                <w:szCs w:val="20"/>
              </w:rPr>
            </w:pPr>
            <w:r w:rsidRPr="00DA5D4A">
              <w:rPr>
                <w:rFonts w:cstheme="minorHAnsi"/>
                <w:sz w:val="20"/>
                <w:szCs w:val="20"/>
              </w:rPr>
              <w:t>2.2</w:t>
            </w:r>
          </w:p>
        </w:tc>
        <w:tc>
          <w:tcPr>
            <w:tcW w:w="7145" w:type="dxa"/>
          </w:tcPr>
          <w:p w14:paraId="6A11BF45" w14:textId="77777777" w:rsidR="008754B1" w:rsidRPr="00DA5D4A" w:rsidRDefault="008754B1" w:rsidP="008754B1">
            <w:pPr>
              <w:pStyle w:val="MainText"/>
              <w:keepLines/>
              <w:widowControl w:val="0"/>
              <w:spacing w:after="0" w:line="240" w:lineRule="auto"/>
              <w:jc w:val="both"/>
              <w:rPr>
                <w:rFonts w:asciiTheme="minorHAnsi" w:hAnsiTheme="minorHAnsi" w:cstheme="minorHAnsi"/>
                <w:szCs w:val="20"/>
                <w:lang w:val="ru-RU"/>
              </w:rPr>
            </w:pPr>
            <w:r w:rsidRPr="00DA5D4A">
              <w:rPr>
                <w:rFonts w:asciiTheme="minorHAnsi" w:hAnsiTheme="minorHAnsi" w:cstheme="minorHAnsi"/>
                <w:b/>
                <w:color w:val="5B9BD5" w:themeColor="accent5"/>
                <w:szCs w:val="20"/>
                <w:lang w:val="ru-RU"/>
              </w:rPr>
              <w:t>МЕХАНИЗМ ПОДАЧИ И РАССМОТРНИЯ ЖАЛОБ ДЛЯ РАБОТНИКОВ ПРОЕКТА</w:t>
            </w:r>
          </w:p>
          <w:p w14:paraId="45E3A1B1" w14:textId="2BB5C8E0" w:rsidR="008754B1" w:rsidRPr="00DA5D4A" w:rsidRDefault="008754B1" w:rsidP="008754B1">
            <w:pPr>
              <w:pStyle w:val="MainText"/>
              <w:keepLines/>
              <w:widowControl w:val="0"/>
              <w:spacing w:after="0" w:line="240" w:lineRule="auto"/>
              <w:jc w:val="both"/>
              <w:rPr>
                <w:rFonts w:asciiTheme="minorHAnsi" w:hAnsiTheme="minorHAnsi" w:cstheme="minorHAnsi"/>
                <w:szCs w:val="20"/>
                <w:lang w:val="ru-RU"/>
              </w:rPr>
            </w:pPr>
            <w:r w:rsidRPr="00DA5D4A">
              <w:rPr>
                <w:rFonts w:asciiTheme="minorHAnsi" w:hAnsiTheme="minorHAnsi" w:cstheme="minorHAnsi"/>
                <w:szCs w:val="20"/>
                <w:lang w:val="ru-RU"/>
              </w:rPr>
              <w:t>Создать, поддерживать</w:t>
            </w:r>
            <w:r w:rsidR="00541052" w:rsidRPr="00DA5D4A">
              <w:rPr>
                <w:rFonts w:asciiTheme="minorHAnsi" w:hAnsiTheme="minorHAnsi" w:cstheme="minorHAnsi"/>
                <w:lang w:val="ru-RU"/>
              </w:rPr>
              <w:t xml:space="preserve"> (</w:t>
            </w:r>
            <w:r w:rsidR="00541052" w:rsidRPr="00DA5D4A">
              <w:rPr>
                <w:rFonts w:asciiTheme="minorHAnsi" w:hAnsiTheme="minorHAnsi" w:cstheme="minorHAnsi"/>
                <w:szCs w:val="20"/>
                <w:lang w:val="ru-RU"/>
              </w:rPr>
              <w:t>его) функционирование</w:t>
            </w:r>
            <w:r w:rsidRPr="00DA5D4A">
              <w:rPr>
                <w:rFonts w:asciiTheme="minorHAnsi" w:hAnsiTheme="minorHAnsi" w:cstheme="minorHAnsi"/>
                <w:szCs w:val="20"/>
                <w:lang w:val="ru-RU"/>
              </w:rPr>
              <w:t xml:space="preserve"> и использовать механизм подачи и рассмотрения жалоб для работников Проекта, который расписан в процедурах регулирования трудовых отношений и соответствует требованиям СЭС 2.  </w:t>
            </w:r>
          </w:p>
          <w:p w14:paraId="48BEE528" w14:textId="77777777" w:rsidR="008754B1" w:rsidRPr="00DA5D4A" w:rsidRDefault="008754B1" w:rsidP="008754B1">
            <w:pPr>
              <w:pStyle w:val="MainText"/>
              <w:keepLines/>
              <w:widowControl w:val="0"/>
              <w:spacing w:after="0" w:line="240" w:lineRule="auto"/>
              <w:jc w:val="both"/>
              <w:rPr>
                <w:rFonts w:asciiTheme="minorHAnsi" w:hAnsiTheme="minorHAnsi" w:cstheme="minorHAnsi"/>
                <w:szCs w:val="20"/>
                <w:lang w:val="ru-RU"/>
              </w:rPr>
            </w:pPr>
          </w:p>
        </w:tc>
        <w:tc>
          <w:tcPr>
            <w:tcW w:w="3730" w:type="dxa"/>
          </w:tcPr>
          <w:p w14:paraId="5E6A11E9" w14:textId="73710449" w:rsidR="008754B1" w:rsidRPr="00DA5D4A" w:rsidRDefault="008754B1" w:rsidP="00EA320E">
            <w:pPr>
              <w:keepLines/>
              <w:widowControl w:val="0"/>
              <w:jc w:val="both"/>
              <w:rPr>
                <w:rFonts w:cstheme="minorHAnsi"/>
                <w:i/>
                <w:sz w:val="20"/>
                <w:szCs w:val="20"/>
                <w:lang w:val="ru-RU" w:eastAsia="en-GB"/>
              </w:rPr>
            </w:pPr>
            <w:r w:rsidRPr="00DA5D4A">
              <w:rPr>
                <w:rFonts w:eastAsia="Times New Roman" w:cstheme="minorHAnsi"/>
                <w:bCs/>
                <w:i/>
                <w:sz w:val="20"/>
                <w:szCs w:val="20"/>
                <w:lang w:val="ru-RU"/>
              </w:rPr>
              <w:t xml:space="preserve">Разработать и ввести в действие механизм рассмотрения жалоб для работников Проекта до найма персонала Проекта, а затем поддерживать его функционирование на протяжении всего периода реализации Проекта. </w:t>
            </w:r>
          </w:p>
        </w:tc>
        <w:tc>
          <w:tcPr>
            <w:tcW w:w="2492" w:type="dxa"/>
          </w:tcPr>
          <w:p w14:paraId="1ACEDB21" w14:textId="77777777" w:rsidR="008754B1" w:rsidRPr="00DA5D4A" w:rsidRDefault="008754B1" w:rsidP="008754B1">
            <w:pPr>
              <w:keepLines/>
              <w:widowControl w:val="0"/>
              <w:jc w:val="center"/>
              <w:rPr>
                <w:rFonts w:cstheme="minorHAnsi"/>
                <w:sz w:val="20"/>
                <w:szCs w:val="20"/>
                <w:lang w:val="ru-RU"/>
              </w:rPr>
            </w:pPr>
          </w:p>
          <w:p w14:paraId="263E0471" w14:textId="49C8C7EF" w:rsidR="008754B1" w:rsidRPr="00DA5D4A" w:rsidRDefault="008754B1" w:rsidP="008754B1">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sz w:val="20"/>
                <w:szCs w:val="20"/>
              </w:rPr>
              <w:t>/</w:t>
            </w:r>
            <w:r w:rsidRPr="00DA5D4A">
              <w:rPr>
                <w:rFonts w:cstheme="minorHAnsi"/>
              </w:rPr>
              <w:t xml:space="preserve"> </w:t>
            </w:r>
            <w:r w:rsidR="00541052" w:rsidRPr="00DA5D4A">
              <w:rPr>
                <w:rFonts w:cstheme="minorHAnsi"/>
                <w:sz w:val="20"/>
                <w:szCs w:val="20"/>
              </w:rPr>
              <w:t>ГТП</w:t>
            </w:r>
          </w:p>
        </w:tc>
      </w:tr>
      <w:tr w:rsidR="008754B1" w:rsidRPr="008E0A17" w14:paraId="026E4548" w14:textId="77777777" w:rsidTr="00200C41">
        <w:trPr>
          <w:gridAfter w:val="1"/>
          <w:wAfter w:w="12" w:type="dxa"/>
          <w:cantSplit/>
          <w:trHeight w:val="20"/>
        </w:trPr>
        <w:tc>
          <w:tcPr>
            <w:tcW w:w="14065" w:type="dxa"/>
            <w:gridSpan w:val="5"/>
            <w:shd w:val="clear" w:color="auto" w:fill="F4B083" w:themeFill="accent2" w:themeFillTint="99"/>
          </w:tcPr>
          <w:p w14:paraId="4B5C7D54" w14:textId="77777777" w:rsidR="008754B1" w:rsidRPr="00DA5D4A" w:rsidRDefault="008754B1" w:rsidP="008754B1">
            <w:pPr>
              <w:keepLines/>
              <w:widowControl w:val="0"/>
              <w:rPr>
                <w:rFonts w:cstheme="minorHAnsi"/>
                <w:b/>
                <w:lang w:val="ru-RU"/>
              </w:rPr>
            </w:pPr>
          </w:p>
          <w:p w14:paraId="72E626E0" w14:textId="519CA661" w:rsidR="008754B1" w:rsidRPr="00DA5D4A" w:rsidRDefault="008754B1" w:rsidP="008754B1">
            <w:pPr>
              <w:keepLines/>
              <w:widowControl w:val="0"/>
              <w:rPr>
                <w:rFonts w:cstheme="minorHAnsi"/>
                <w:sz w:val="20"/>
                <w:szCs w:val="20"/>
                <w:lang w:val="ru-RU"/>
              </w:rPr>
            </w:pPr>
            <w:r w:rsidRPr="00DA5D4A">
              <w:rPr>
                <w:rFonts w:cstheme="minorHAnsi"/>
                <w:b/>
                <w:lang w:val="ru-RU"/>
              </w:rPr>
              <w:t xml:space="preserve">СЭС 3 «РАЦИОНАЛЬНОЕ ИСПОЛЬЗОВАНИЕ РЕСУРСОВ, ПРЕДОТВРАЩЕНИЕ ЗАГРЯЗНЕНИЯ ОКРУЖАЮЩЕЙ СРЕДЫ И УПРАВЛЕНИЕ» </w:t>
            </w:r>
          </w:p>
        </w:tc>
      </w:tr>
      <w:tr w:rsidR="008754B1" w:rsidRPr="00DA5D4A" w14:paraId="65E42172" w14:textId="77777777" w:rsidTr="00200C41">
        <w:trPr>
          <w:gridAfter w:val="1"/>
          <w:wAfter w:w="12" w:type="dxa"/>
          <w:cantSplit/>
          <w:trHeight w:val="20"/>
        </w:trPr>
        <w:tc>
          <w:tcPr>
            <w:tcW w:w="698" w:type="dxa"/>
            <w:gridSpan w:val="2"/>
          </w:tcPr>
          <w:p w14:paraId="4DB49D58" w14:textId="77777777" w:rsidR="008754B1" w:rsidRPr="00DA5D4A" w:rsidRDefault="008754B1" w:rsidP="008754B1">
            <w:pPr>
              <w:keepLines/>
              <w:widowControl w:val="0"/>
              <w:jc w:val="center"/>
              <w:rPr>
                <w:rFonts w:cstheme="minorHAnsi"/>
                <w:sz w:val="20"/>
                <w:szCs w:val="20"/>
              </w:rPr>
            </w:pPr>
            <w:r w:rsidRPr="00DA5D4A">
              <w:rPr>
                <w:rFonts w:cstheme="minorHAnsi"/>
                <w:sz w:val="20"/>
                <w:szCs w:val="20"/>
              </w:rPr>
              <w:t>3.1</w:t>
            </w:r>
          </w:p>
        </w:tc>
        <w:tc>
          <w:tcPr>
            <w:tcW w:w="7145" w:type="dxa"/>
          </w:tcPr>
          <w:p w14:paraId="250522FF" w14:textId="77777777" w:rsidR="008754B1" w:rsidRPr="00DA5D4A" w:rsidRDefault="008754B1" w:rsidP="008754B1">
            <w:pPr>
              <w:keepLines/>
              <w:widowControl w:val="0"/>
              <w:rPr>
                <w:rFonts w:cstheme="minorHAnsi"/>
                <w:sz w:val="20"/>
                <w:szCs w:val="20"/>
                <w:lang w:val="ru-RU"/>
              </w:rPr>
            </w:pPr>
            <w:r w:rsidRPr="00DA5D4A">
              <w:rPr>
                <w:rFonts w:cstheme="minorHAnsi"/>
                <w:b/>
                <w:color w:val="5B9BD5" w:themeColor="accent5"/>
                <w:sz w:val="20"/>
                <w:szCs w:val="20"/>
                <w:lang w:val="ru-RU"/>
              </w:rPr>
              <w:t>ПЛАН ОБРАЩЕНИЯ С ОТХОДАМИ</w:t>
            </w:r>
            <w:r w:rsidRPr="00DA5D4A">
              <w:rPr>
                <w:rFonts w:cstheme="minorHAnsi"/>
                <w:sz w:val="20"/>
                <w:szCs w:val="20"/>
                <w:lang w:val="ru-RU"/>
              </w:rPr>
              <w:t xml:space="preserve"> </w:t>
            </w:r>
          </w:p>
          <w:p w14:paraId="6E83AFFA" w14:textId="77777777" w:rsidR="008754B1" w:rsidRPr="00DA5D4A" w:rsidRDefault="008754B1" w:rsidP="008754B1">
            <w:pPr>
              <w:widowControl w:val="0"/>
              <w:autoSpaceDE w:val="0"/>
              <w:autoSpaceDN w:val="0"/>
              <w:spacing w:before="1"/>
              <w:rPr>
                <w:rFonts w:cstheme="minorHAnsi"/>
                <w:sz w:val="20"/>
                <w:szCs w:val="20"/>
                <w:lang w:val="ru-RU"/>
              </w:rPr>
            </w:pPr>
          </w:p>
          <w:p w14:paraId="448D7CC9" w14:textId="35D0F4F6" w:rsidR="008754B1" w:rsidRPr="00DA5D4A" w:rsidRDefault="00541052" w:rsidP="00EA320E">
            <w:pPr>
              <w:keepLines/>
              <w:widowControl w:val="0"/>
              <w:jc w:val="both"/>
              <w:rPr>
                <w:rFonts w:eastAsia="Carlito" w:cstheme="minorHAnsi"/>
                <w:sz w:val="20"/>
                <w:lang w:val="ru-RU"/>
              </w:rPr>
            </w:pPr>
            <w:r w:rsidRPr="00DA5D4A">
              <w:rPr>
                <w:rFonts w:cstheme="minorHAnsi"/>
                <w:sz w:val="20"/>
                <w:szCs w:val="20"/>
                <w:lang w:val="ru-RU"/>
              </w:rPr>
              <w:t>Подготовить, провести в его отношении консультации, обнародовать, принять и впоследствии реализовать План инфекционного контроля и управления медицинскими отходами (ПИКУМО) и вести журнал учета других видов опасных и неопасных отходов в пилотных медицинских учреждениях.</w:t>
            </w:r>
          </w:p>
          <w:p w14:paraId="02F8FD72" w14:textId="77777777" w:rsidR="008754B1" w:rsidRPr="00DA5D4A" w:rsidRDefault="008754B1" w:rsidP="008754B1">
            <w:pPr>
              <w:keepLines/>
              <w:widowControl w:val="0"/>
              <w:rPr>
                <w:rFonts w:cstheme="minorHAnsi"/>
                <w:sz w:val="20"/>
                <w:szCs w:val="20"/>
                <w:lang w:val="ru-RU"/>
              </w:rPr>
            </w:pPr>
          </w:p>
        </w:tc>
        <w:tc>
          <w:tcPr>
            <w:tcW w:w="3730" w:type="dxa"/>
          </w:tcPr>
          <w:p w14:paraId="1BEFCDE1" w14:textId="77777777" w:rsidR="00541052" w:rsidRPr="00DA5D4A" w:rsidRDefault="00541052" w:rsidP="008754B1">
            <w:pPr>
              <w:widowControl w:val="0"/>
              <w:autoSpaceDE w:val="0"/>
              <w:autoSpaceDN w:val="0"/>
              <w:spacing w:before="1"/>
              <w:rPr>
                <w:rFonts w:eastAsia="Times New Roman" w:cstheme="minorHAnsi"/>
                <w:bCs/>
                <w:i/>
                <w:sz w:val="20"/>
                <w:szCs w:val="20"/>
                <w:lang w:val="ru-RU"/>
              </w:rPr>
            </w:pPr>
          </w:p>
          <w:p w14:paraId="59550C39" w14:textId="77777777" w:rsidR="00EA320E" w:rsidRPr="00DA5D4A" w:rsidRDefault="00EA320E" w:rsidP="008754B1">
            <w:pPr>
              <w:widowControl w:val="0"/>
              <w:autoSpaceDE w:val="0"/>
              <w:autoSpaceDN w:val="0"/>
              <w:spacing w:before="1"/>
              <w:rPr>
                <w:rFonts w:eastAsia="Times New Roman" w:cstheme="minorHAnsi"/>
                <w:bCs/>
                <w:i/>
                <w:sz w:val="20"/>
                <w:szCs w:val="20"/>
                <w:lang w:val="ru-RU"/>
              </w:rPr>
            </w:pPr>
          </w:p>
          <w:p w14:paraId="7BA746D3" w14:textId="02538655" w:rsidR="008754B1" w:rsidRPr="00DA5D4A" w:rsidRDefault="00541052" w:rsidP="00EA320E">
            <w:pPr>
              <w:widowControl w:val="0"/>
              <w:autoSpaceDE w:val="0"/>
              <w:autoSpaceDN w:val="0"/>
              <w:spacing w:before="1"/>
              <w:jc w:val="both"/>
              <w:rPr>
                <w:rFonts w:eastAsia="Times New Roman" w:cstheme="minorHAnsi"/>
                <w:bCs/>
                <w:i/>
                <w:sz w:val="20"/>
                <w:szCs w:val="20"/>
                <w:lang w:val="ru-RU"/>
              </w:rPr>
            </w:pPr>
            <w:r w:rsidRPr="00DA5D4A">
              <w:rPr>
                <w:rFonts w:eastAsia="Times New Roman" w:cstheme="minorHAnsi"/>
                <w:bCs/>
                <w:i/>
                <w:sz w:val="20"/>
                <w:szCs w:val="20"/>
                <w:lang w:val="ru-RU"/>
              </w:rPr>
              <w:t xml:space="preserve">Принятие </w:t>
            </w:r>
            <w:r w:rsidR="008754B1" w:rsidRPr="00DA5D4A">
              <w:rPr>
                <w:rFonts w:eastAsia="Carlito" w:cstheme="minorHAnsi"/>
                <w:sz w:val="20"/>
                <w:lang w:val="ru-RU"/>
              </w:rPr>
              <w:t>ПИКУМО</w:t>
            </w:r>
            <w:r w:rsidR="008754B1" w:rsidRPr="00DA5D4A">
              <w:rPr>
                <w:rFonts w:eastAsia="Times New Roman" w:cstheme="minorHAnsi"/>
                <w:bCs/>
                <w:i/>
                <w:sz w:val="20"/>
                <w:szCs w:val="20"/>
                <w:lang w:val="ru-RU"/>
              </w:rPr>
              <w:t>, приемлемого для Ассоциации, через 3 месяца после вступления  Проекта в силу. Меры прописанные в данном документе должны выполняться в течение всего периода реализации Проекта.</w:t>
            </w:r>
          </w:p>
        </w:tc>
        <w:tc>
          <w:tcPr>
            <w:tcW w:w="2492" w:type="dxa"/>
          </w:tcPr>
          <w:p w14:paraId="4EC1FDA1" w14:textId="77777777" w:rsidR="00541052" w:rsidRPr="00781589" w:rsidRDefault="00541052" w:rsidP="008754B1">
            <w:pPr>
              <w:keepLines/>
              <w:widowControl w:val="0"/>
              <w:jc w:val="center"/>
              <w:rPr>
                <w:rFonts w:cstheme="minorHAnsi"/>
                <w:sz w:val="20"/>
                <w:szCs w:val="20"/>
                <w:lang w:val="ru-RU"/>
              </w:rPr>
            </w:pPr>
          </w:p>
          <w:p w14:paraId="7F678EC8" w14:textId="77777777" w:rsidR="00EA320E" w:rsidRPr="00781589" w:rsidRDefault="00EA320E" w:rsidP="008754B1">
            <w:pPr>
              <w:keepLines/>
              <w:widowControl w:val="0"/>
              <w:jc w:val="center"/>
              <w:rPr>
                <w:rFonts w:cstheme="minorHAnsi"/>
                <w:sz w:val="20"/>
                <w:szCs w:val="20"/>
                <w:lang w:val="ru-RU"/>
              </w:rPr>
            </w:pPr>
          </w:p>
          <w:p w14:paraId="5B54F912" w14:textId="2EC2BA08" w:rsidR="008754B1" w:rsidRPr="00DA5D4A" w:rsidRDefault="00541052" w:rsidP="008754B1">
            <w:pPr>
              <w:keepLines/>
              <w:widowControl w:val="0"/>
              <w:jc w:val="center"/>
              <w:rPr>
                <w:rFonts w:cstheme="minorHAnsi"/>
                <w:sz w:val="20"/>
                <w:szCs w:val="20"/>
                <w:lang w:val="ru-RU"/>
              </w:rPr>
            </w:pPr>
            <w:r w:rsidRPr="00DA5D4A">
              <w:rPr>
                <w:rFonts w:cstheme="minorHAnsi"/>
                <w:sz w:val="20"/>
                <w:szCs w:val="20"/>
              </w:rPr>
              <w:t>ГТП</w:t>
            </w:r>
          </w:p>
        </w:tc>
      </w:tr>
      <w:tr w:rsidR="008754B1" w:rsidRPr="00DA5D4A" w14:paraId="27D29703" w14:textId="77777777" w:rsidTr="00200C41">
        <w:trPr>
          <w:gridAfter w:val="1"/>
          <w:wAfter w:w="12" w:type="dxa"/>
          <w:cantSplit/>
          <w:trHeight w:val="20"/>
        </w:trPr>
        <w:tc>
          <w:tcPr>
            <w:tcW w:w="698" w:type="dxa"/>
            <w:gridSpan w:val="2"/>
          </w:tcPr>
          <w:p w14:paraId="7B7278AF" w14:textId="77777777" w:rsidR="008754B1" w:rsidRPr="00DA5D4A" w:rsidRDefault="008754B1" w:rsidP="008754B1">
            <w:pPr>
              <w:keepLines/>
              <w:widowControl w:val="0"/>
              <w:jc w:val="center"/>
              <w:rPr>
                <w:rFonts w:cstheme="minorHAnsi"/>
                <w:sz w:val="20"/>
                <w:szCs w:val="20"/>
                <w:lang w:val="ru-RU"/>
              </w:rPr>
            </w:pPr>
            <w:r w:rsidRPr="00DA5D4A">
              <w:rPr>
                <w:rFonts w:cstheme="minorHAnsi"/>
                <w:sz w:val="20"/>
                <w:szCs w:val="20"/>
                <w:lang w:val="ru-RU"/>
              </w:rPr>
              <w:t>3.2</w:t>
            </w:r>
          </w:p>
        </w:tc>
        <w:tc>
          <w:tcPr>
            <w:tcW w:w="7145" w:type="dxa"/>
          </w:tcPr>
          <w:p w14:paraId="718CC4D0" w14:textId="77777777" w:rsidR="008754B1" w:rsidRPr="00DA5D4A" w:rsidRDefault="008754B1" w:rsidP="008754B1">
            <w:pPr>
              <w:keepLines/>
              <w:widowControl w:val="0"/>
              <w:rPr>
                <w:rFonts w:cstheme="minorHAnsi"/>
                <w:sz w:val="20"/>
                <w:szCs w:val="20"/>
                <w:lang w:val="ru-RU"/>
              </w:rPr>
            </w:pPr>
            <w:r w:rsidRPr="00DA5D4A">
              <w:rPr>
                <w:rFonts w:cstheme="minorHAnsi"/>
                <w:b/>
                <w:color w:val="5B9BD5" w:themeColor="accent5"/>
                <w:sz w:val="20"/>
                <w:szCs w:val="20"/>
                <w:lang w:val="ru-RU"/>
              </w:rPr>
              <w:t>ЭФФЕТИВНОЕ ИСПОЛЬЗОВАНИЕ РЕСУРОВ, ПРЕДОТВРАЩЕНИЕ И РЕГУЛИРОВАНИЕ ЗАГРЯЗНЕНИЯ ОКРУЖАЮЩЕЙ СРЕДЫ</w:t>
            </w:r>
            <w:r w:rsidRPr="00DA5D4A">
              <w:rPr>
                <w:rFonts w:cstheme="minorHAnsi"/>
                <w:sz w:val="20"/>
                <w:szCs w:val="20"/>
                <w:lang w:val="ru-RU"/>
              </w:rPr>
              <w:t xml:space="preserve"> </w:t>
            </w:r>
          </w:p>
          <w:p w14:paraId="0FC264BE" w14:textId="77777777" w:rsidR="00EA320E" w:rsidRPr="00DA5D4A" w:rsidRDefault="00EA320E" w:rsidP="008754B1">
            <w:pPr>
              <w:keepLines/>
              <w:widowControl w:val="0"/>
              <w:rPr>
                <w:rFonts w:cstheme="minorHAnsi"/>
                <w:sz w:val="20"/>
                <w:szCs w:val="20"/>
                <w:lang w:val="ru-RU"/>
              </w:rPr>
            </w:pPr>
          </w:p>
          <w:p w14:paraId="552E5DDA" w14:textId="5AC1AB76" w:rsidR="008754B1" w:rsidRPr="00DA5D4A" w:rsidRDefault="00EA320E" w:rsidP="00EA320E">
            <w:pPr>
              <w:keepLines/>
              <w:widowControl w:val="0"/>
              <w:jc w:val="both"/>
              <w:rPr>
                <w:rFonts w:cstheme="minorHAnsi"/>
                <w:sz w:val="20"/>
                <w:szCs w:val="20"/>
                <w:lang w:val="ru-RU"/>
              </w:rPr>
            </w:pPr>
            <w:r w:rsidRPr="00DA5D4A">
              <w:rPr>
                <w:rFonts w:cstheme="minorHAnsi"/>
                <w:sz w:val="20"/>
                <w:szCs w:val="20"/>
                <w:lang w:val="ru-RU"/>
              </w:rPr>
              <w:t>Включить меры по повышению рационального использования ресурсов и предотвращению загрязнения окружающей среды и управлению в ПУОСС, которые будут подготовлены в рамках пункта 1.2 (b) выше.</w:t>
            </w:r>
          </w:p>
          <w:p w14:paraId="51C02547" w14:textId="77777777" w:rsidR="00EA320E" w:rsidRPr="00DA5D4A" w:rsidRDefault="00EA320E" w:rsidP="008754B1">
            <w:pPr>
              <w:keepLines/>
              <w:widowControl w:val="0"/>
              <w:rPr>
                <w:rFonts w:cstheme="minorHAnsi"/>
                <w:sz w:val="20"/>
                <w:szCs w:val="20"/>
                <w:lang w:val="ru-RU"/>
              </w:rPr>
            </w:pPr>
          </w:p>
          <w:p w14:paraId="7365EBD2" w14:textId="77777777" w:rsidR="00EA320E" w:rsidRPr="00DA5D4A" w:rsidRDefault="00EA320E" w:rsidP="008754B1">
            <w:pPr>
              <w:keepLines/>
              <w:widowControl w:val="0"/>
              <w:rPr>
                <w:rFonts w:cstheme="minorHAnsi"/>
                <w:sz w:val="20"/>
                <w:szCs w:val="20"/>
                <w:lang w:val="ru-RU"/>
              </w:rPr>
            </w:pPr>
          </w:p>
          <w:p w14:paraId="6ED34D0F" w14:textId="77777777" w:rsidR="008754B1" w:rsidRPr="00DA5D4A" w:rsidRDefault="008754B1" w:rsidP="008754B1">
            <w:pPr>
              <w:keepLines/>
              <w:widowControl w:val="0"/>
              <w:rPr>
                <w:rFonts w:cstheme="minorHAnsi"/>
                <w:sz w:val="20"/>
                <w:szCs w:val="20"/>
                <w:lang w:val="ru-RU"/>
              </w:rPr>
            </w:pPr>
          </w:p>
        </w:tc>
        <w:tc>
          <w:tcPr>
            <w:tcW w:w="3730" w:type="dxa"/>
          </w:tcPr>
          <w:p w14:paraId="422BB37D" w14:textId="77777777" w:rsidR="00EA320E" w:rsidRPr="00DA5D4A" w:rsidRDefault="00EA320E" w:rsidP="008754B1">
            <w:pPr>
              <w:keepLines/>
              <w:widowControl w:val="0"/>
              <w:rPr>
                <w:rFonts w:eastAsia="Times New Roman" w:cstheme="minorHAnsi"/>
                <w:bCs/>
                <w:i/>
                <w:sz w:val="20"/>
                <w:szCs w:val="20"/>
                <w:lang w:val="ru-RU"/>
              </w:rPr>
            </w:pPr>
          </w:p>
          <w:p w14:paraId="34F7CB4E" w14:textId="77777777" w:rsidR="00EA320E" w:rsidRPr="00DA5D4A" w:rsidRDefault="00EA320E" w:rsidP="008754B1">
            <w:pPr>
              <w:keepLines/>
              <w:widowControl w:val="0"/>
              <w:rPr>
                <w:rFonts w:eastAsia="Times New Roman" w:cstheme="minorHAnsi"/>
                <w:bCs/>
                <w:i/>
                <w:sz w:val="20"/>
                <w:szCs w:val="20"/>
                <w:lang w:val="ru-RU"/>
              </w:rPr>
            </w:pPr>
          </w:p>
          <w:p w14:paraId="18AC36A9" w14:textId="77777777" w:rsidR="00EA320E" w:rsidRPr="00DA5D4A" w:rsidRDefault="00EA320E" w:rsidP="008754B1">
            <w:pPr>
              <w:keepLines/>
              <w:widowControl w:val="0"/>
              <w:rPr>
                <w:rFonts w:eastAsia="Times New Roman" w:cstheme="minorHAnsi"/>
                <w:bCs/>
                <w:i/>
                <w:sz w:val="20"/>
                <w:szCs w:val="20"/>
                <w:lang w:val="ru-RU"/>
              </w:rPr>
            </w:pPr>
          </w:p>
          <w:p w14:paraId="3B4022A0" w14:textId="2F9F988D" w:rsidR="008754B1" w:rsidRPr="00DA5D4A" w:rsidDel="002D5209" w:rsidRDefault="00541052" w:rsidP="00EA320E">
            <w:pPr>
              <w:keepLines/>
              <w:widowControl w:val="0"/>
              <w:jc w:val="both"/>
              <w:rPr>
                <w:rFonts w:cstheme="minorHAnsi"/>
                <w:i/>
                <w:sz w:val="20"/>
                <w:szCs w:val="20"/>
                <w:lang w:val="ru-RU"/>
              </w:rPr>
            </w:pPr>
            <w:r w:rsidRPr="00DA5D4A">
              <w:rPr>
                <w:rFonts w:eastAsia="Times New Roman" w:cstheme="minorHAnsi"/>
                <w:bCs/>
                <w:i/>
                <w:sz w:val="20"/>
                <w:szCs w:val="20"/>
                <w:lang w:val="ru-RU"/>
              </w:rPr>
              <w:t>Те же сроки, что и для принятия и реализации ПУОСС</w:t>
            </w:r>
          </w:p>
        </w:tc>
        <w:tc>
          <w:tcPr>
            <w:tcW w:w="2492" w:type="dxa"/>
          </w:tcPr>
          <w:p w14:paraId="6B29A927" w14:textId="77777777" w:rsidR="00EA320E" w:rsidRPr="00DA5D4A" w:rsidRDefault="00EA320E" w:rsidP="008754B1">
            <w:pPr>
              <w:keepLines/>
              <w:widowControl w:val="0"/>
              <w:jc w:val="center"/>
              <w:rPr>
                <w:rFonts w:cstheme="minorHAnsi"/>
                <w:sz w:val="20"/>
                <w:szCs w:val="20"/>
                <w:lang w:val="ru-RU"/>
              </w:rPr>
            </w:pPr>
          </w:p>
          <w:p w14:paraId="6CDF4F30" w14:textId="77777777" w:rsidR="00EA320E" w:rsidRPr="00781589" w:rsidRDefault="00EA320E" w:rsidP="008754B1">
            <w:pPr>
              <w:keepLines/>
              <w:widowControl w:val="0"/>
              <w:jc w:val="center"/>
              <w:rPr>
                <w:rFonts w:cstheme="minorHAnsi"/>
                <w:sz w:val="20"/>
                <w:szCs w:val="20"/>
                <w:lang w:val="ru-RU"/>
              </w:rPr>
            </w:pPr>
          </w:p>
          <w:p w14:paraId="359DD079" w14:textId="77777777" w:rsidR="00EA320E" w:rsidRPr="00781589" w:rsidRDefault="00EA320E" w:rsidP="008754B1">
            <w:pPr>
              <w:keepLines/>
              <w:widowControl w:val="0"/>
              <w:jc w:val="center"/>
              <w:rPr>
                <w:rFonts w:cstheme="minorHAnsi"/>
                <w:sz w:val="20"/>
                <w:szCs w:val="20"/>
                <w:lang w:val="ru-RU"/>
              </w:rPr>
            </w:pPr>
          </w:p>
          <w:p w14:paraId="267D1670" w14:textId="4DEDC4A5" w:rsidR="008754B1" w:rsidRPr="00DA5D4A" w:rsidRDefault="00541052" w:rsidP="008754B1">
            <w:pPr>
              <w:keepLines/>
              <w:widowControl w:val="0"/>
              <w:jc w:val="center"/>
              <w:rPr>
                <w:rFonts w:cstheme="minorHAnsi"/>
                <w:sz w:val="20"/>
                <w:szCs w:val="20"/>
                <w:lang w:val="ru-RU"/>
              </w:rPr>
            </w:pPr>
            <w:r w:rsidRPr="00DA5D4A">
              <w:rPr>
                <w:rFonts w:cstheme="minorHAnsi"/>
                <w:sz w:val="20"/>
                <w:szCs w:val="20"/>
              </w:rPr>
              <w:t>ГТП</w:t>
            </w:r>
          </w:p>
        </w:tc>
      </w:tr>
      <w:tr w:rsidR="008754B1" w:rsidRPr="008E0A17" w14:paraId="4E77D1BD" w14:textId="137F4869" w:rsidTr="00200C41">
        <w:trPr>
          <w:gridAfter w:val="1"/>
          <w:wAfter w:w="12" w:type="dxa"/>
          <w:cantSplit/>
          <w:trHeight w:val="20"/>
        </w:trPr>
        <w:tc>
          <w:tcPr>
            <w:tcW w:w="14065" w:type="dxa"/>
            <w:gridSpan w:val="5"/>
            <w:shd w:val="clear" w:color="auto" w:fill="F4B083" w:themeFill="accent2" w:themeFillTint="99"/>
          </w:tcPr>
          <w:p w14:paraId="17B4C4A4" w14:textId="77777777" w:rsidR="008754B1" w:rsidRPr="00DA5D4A" w:rsidRDefault="008754B1" w:rsidP="008754B1">
            <w:pPr>
              <w:keepLines/>
              <w:widowControl w:val="0"/>
              <w:rPr>
                <w:rFonts w:cstheme="minorHAnsi"/>
                <w:b/>
                <w:lang w:val="ru-RU"/>
              </w:rPr>
            </w:pPr>
          </w:p>
          <w:p w14:paraId="0CE87FB4" w14:textId="2E1981D1" w:rsidR="008754B1" w:rsidRPr="00DA5D4A" w:rsidRDefault="008754B1" w:rsidP="008754B1">
            <w:pPr>
              <w:keepLines/>
              <w:widowControl w:val="0"/>
              <w:rPr>
                <w:rFonts w:cstheme="minorHAnsi"/>
                <w:b/>
                <w:lang w:val="ru-RU"/>
              </w:rPr>
            </w:pPr>
            <w:r w:rsidRPr="00DA5D4A">
              <w:rPr>
                <w:rFonts w:cstheme="minorHAnsi"/>
                <w:b/>
                <w:lang w:val="ru-RU"/>
              </w:rPr>
              <w:t xml:space="preserve">СЭС 4 «ОБЕСПЕЧЕНИЕ БЕЗОПАСНОСТИ И ЗДОРОВЬЯ НАСЕЛЕНИЯ» </w:t>
            </w:r>
          </w:p>
        </w:tc>
      </w:tr>
      <w:tr w:rsidR="00EA320E" w:rsidRPr="00DA5D4A" w14:paraId="14719FB3" w14:textId="77777777" w:rsidTr="00200C41">
        <w:trPr>
          <w:cantSplit/>
          <w:trHeight w:val="20"/>
        </w:trPr>
        <w:tc>
          <w:tcPr>
            <w:tcW w:w="698" w:type="dxa"/>
            <w:gridSpan w:val="2"/>
          </w:tcPr>
          <w:p w14:paraId="65B62616" w14:textId="77777777" w:rsidR="00EA320E" w:rsidRPr="00DA5D4A" w:rsidRDefault="00EA320E" w:rsidP="00EA320E">
            <w:pPr>
              <w:keepLines/>
              <w:widowControl w:val="0"/>
              <w:jc w:val="center"/>
              <w:rPr>
                <w:rFonts w:cstheme="minorHAnsi"/>
                <w:sz w:val="20"/>
                <w:szCs w:val="20"/>
              </w:rPr>
            </w:pPr>
            <w:r w:rsidRPr="00DA5D4A">
              <w:rPr>
                <w:rFonts w:cstheme="minorHAnsi"/>
                <w:sz w:val="20"/>
                <w:szCs w:val="20"/>
              </w:rPr>
              <w:t>4.1</w:t>
            </w:r>
          </w:p>
        </w:tc>
        <w:tc>
          <w:tcPr>
            <w:tcW w:w="7145" w:type="dxa"/>
          </w:tcPr>
          <w:p w14:paraId="17DFFF73" w14:textId="77777777" w:rsidR="00EA320E" w:rsidRPr="00DA5D4A" w:rsidRDefault="00EA320E" w:rsidP="00EA320E">
            <w:pPr>
              <w:keepLines/>
              <w:widowControl w:val="0"/>
              <w:rPr>
                <w:rFonts w:cstheme="minorHAnsi"/>
                <w:sz w:val="20"/>
                <w:szCs w:val="20"/>
                <w:lang w:val="ru-RU"/>
              </w:rPr>
            </w:pPr>
            <w:r w:rsidRPr="00DA5D4A">
              <w:rPr>
                <w:rFonts w:cstheme="minorHAnsi"/>
                <w:b/>
                <w:caps/>
                <w:color w:val="5B9BD5" w:themeColor="accent5"/>
                <w:sz w:val="20"/>
                <w:szCs w:val="20"/>
                <w:lang w:val="ru-RU"/>
              </w:rPr>
              <w:t>Организация дорожного движения и безопасность на дорогах</w:t>
            </w:r>
          </w:p>
          <w:p w14:paraId="3F57B5DC" w14:textId="77777777" w:rsidR="00EA320E" w:rsidRPr="00DA5D4A" w:rsidRDefault="00EA320E" w:rsidP="00EA320E">
            <w:pPr>
              <w:keepLines/>
              <w:widowControl w:val="0"/>
              <w:rPr>
                <w:rFonts w:cstheme="minorHAnsi"/>
                <w:sz w:val="20"/>
                <w:szCs w:val="20"/>
                <w:lang w:val="ru-RU"/>
              </w:rPr>
            </w:pPr>
          </w:p>
          <w:p w14:paraId="07579002" w14:textId="5A837C2E" w:rsidR="00EA320E" w:rsidRPr="00DA5D4A" w:rsidRDefault="00EA320E" w:rsidP="00EA320E">
            <w:pPr>
              <w:keepLines/>
              <w:widowControl w:val="0"/>
              <w:jc w:val="both"/>
              <w:rPr>
                <w:rFonts w:cstheme="minorHAnsi"/>
                <w:sz w:val="20"/>
                <w:szCs w:val="20"/>
                <w:lang w:val="ru-RU"/>
              </w:rPr>
            </w:pPr>
            <w:r w:rsidRPr="00DA5D4A">
              <w:rPr>
                <w:rFonts w:cstheme="minorHAnsi"/>
                <w:sz w:val="20"/>
                <w:szCs w:val="20"/>
                <w:lang w:val="ru-RU"/>
              </w:rPr>
              <w:t>Включить меры по управлению рисками, связанными с организацией дорожного движения и безопасностью на дорогах, в соответствии с требованиями ПУОСС, которые должны быть подготовлены в рамках пункта 1.2 (b) выше.</w:t>
            </w:r>
          </w:p>
        </w:tc>
        <w:tc>
          <w:tcPr>
            <w:tcW w:w="3730" w:type="dxa"/>
          </w:tcPr>
          <w:p w14:paraId="2B6C29FB" w14:textId="77777777" w:rsidR="00EA320E" w:rsidRPr="00DA5D4A" w:rsidRDefault="00EA320E" w:rsidP="00EA320E">
            <w:pPr>
              <w:keepLines/>
              <w:widowControl w:val="0"/>
              <w:rPr>
                <w:rFonts w:eastAsia="Times New Roman" w:cstheme="minorHAnsi"/>
                <w:bCs/>
                <w:i/>
                <w:sz w:val="20"/>
                <w:szCs w:val="20"/>
                <w:lang w:val="ru-RU"/>
              </w:rPr>
            </w:pPr>
          </w:p>
          <w:p w14:paraId="7FBA6C54" w14:textId="77777777" w:rsidR="00EA320E" w:rsidRPr="00DA5D4A" w:rsidRDefault="00EA320E" w:rsidP="00EA320E">
            <w:pPr>
              <w:keepLines/>
              <w:widowControl w:val="0"/>
              <w:rPr>
                <w:rFonts w:eastAsia="Times New Roman" w:cstheme="minorHAnsi"/>
                <w:bCs/>
                <w:i/>
                <w:sz w:val="20"/>
                <w:szCs w:val="20"/>
                <w:lang w:val="ru-RU"/>
              </w:rPr>
            </w:pPr>
          </w:p>
          <w:p w14:paraId="453C5D2A" w14:textId="2DDAC3E2" w:rsidR="00EA320E" w:rsidRPr="00DA5D4A" w:rsidRDefault="00EA320E" w:rsidP="00EA320E">
            <w:pPr>
              <w:keepLines/>
              <w:widowControl w:val="0"/>
              <w:jc w:val="both"/>
              <w:rPr>
                <w:rFonts w:cstheme="minorHAnsi"/>
                <w:i/>
                <w:sz w:val="20"/>
                <w:szCs w:val="20"/>
                <w:lang w:val="ru-RU"/>
              </w:rPr>
            </w:pPr>
            <w:r w:rsidRPr="00DA5D4A">
              <w:rPr>
                <w:rFonts w:eastAsia="Times New Roman" w:cstheme="minorHAnsi"/>
                <w:bCs/>
                <w:i/>
                <w:sz w:val="20"/>
                <w:szCs w:val="20"/>
                <w:lang w:val="ru-RU"/>
              </w:rPr>
              <w:t>Те же сроки, что и для принятия и реализации ПУОСС</w:t>
            </w:r>
          </w:p>
        </w:tc>
        <w:tc>
          <w:tcPr>
            <w:tcW w:w="2504" w:type="dxa"/>
            <w:gridSpan w:val="2"/>
          </w:tcPr>
          <w:p w14:paraId="275F7E69" w14:textId="77777777" w:rsidR="00EA320E" w:rsidRPr="00DA5D4A" w:rsidRDefault="00EA320E" w:rsidP="00EA320E">
            <w:pPr>
              <w:keepLines/>
              <w:widowControl w:val="0"/>
              <w:jc w:val="center"/>
              <w:rPr>
                <w:rFonts w:cstheme="minorHAnsi"/>
                <w:sz w:val="20"/>
                <w:szCs w:val="20"/>
                <w:lang w:val="ru-RU"/>
              </w:rPr>
            </w:pPr>
          </w:p>
          <w:p w14:paraId="422E4149" w14:textId="77777777" w:rsidR="00EA320E" w:rsidRPr="00DA5D4A" w:rsidRDefault="00EA320E" w:rsidP="00EA320E">
            <w:pPr>
              <w:keepLines/>
              <w:widowControl w:val="0"/>
              <w:jc w:val="center"/>
              <w:rPr>
                <w:rFonts w:cstheme="minorHAnsi"/>
                <w:sz w:val="20"/>
                <w:szCs w:val="20"/>
                <w:lang w:val="ru-RU"/>
              </w:rPr>
            </w:pPr>
          </w:p>
          <w:p w14:paraId="37CEF631" w14:textId="14375B0C" w:rsidR="00EA320E" w:rsidRPr="00DA5D4A" w:rsidRDefault="00EA320E" w:rsidP="00EA320E">
            <w:pPr>
              <w:keepLines/>
              <w:widowControl w:val="0"/>
              <w:jc w:val="center"/>
              <w:rPr>
                <w:rFonts w:cstheme="minorHAnsi"/>
                <w:sz w:val="20"/>
                <w:szCs w:val="20"/>
                <w:lang w:val="ru-RU"/>
              </w:rPr>
            </w:pPr>
            <w:r w:rsidRPr="00DA5D4A">
              <w:rPr>
                <w:rFonts w:cstheme="minorHAnsi"/>
                <w:sz w:val="20"/>
                <w:szCs w:val="20"/>
              </w:rPr>
              <w:t>ГТП</w:t>
            </w:r>
          </w:p>
        </w:tc>
      </w:tr>
      <w:tr w:rsidR="00EA320E" w:rsidRPr="00DA5D4A" w14:paraId="74064641" w14:textId="77777777" w:rsidTr="00200C41">
        <w:trPr>
          <w:cantSplit/>
          <w:trHeight w:val="20"/>
        </w:trPr>
        <w:tc>
          <w:tcPr>
            <w:tcW w:w="698" w:type="dxa"/>
            <w:gridSpan w:val="2"/>
          </w:tcPr>
          <w:p w14:paraId="66083FFC" w14:textId="77777777" w:rsidR="00EA320E" w:rsidRPr="00DA5D4A" w:rsidRDefault="00EA320E" w:rsidP="00EA320E">
            <w:pPr>
              <w:keepLines/>
              <w:widowControl w:val="0"/>
              <w:jc w:val="center"/>
              <w:rPr>
                <w:rFonts w:cstheme="minorHAnsi"/>
                <w:sz w:val="20"/>
                <w:szCs w:val="20"/>
              </w:rPr>
            </w:pPr>
            <w:r w:rsidRPr="00DA5D4A">
              <w:rPr>
                <w:rFonts w:cstheme="minorHAnsi"/>
                <w:sz w:val="20"/>
                <w:szCs w:val="20"/>
              </w:rPr>
              <w:t>4.2</w:t>
            </w:r>
          </w:p>
        </w:tc>
        <w:tc>
          <w:tcPr>
            <w:tcW w:w="7145" w:type="dxa"/>
          </w:tcPr>
          <w:p w14:paraId="658B9BF5" w14:textId="0841429E" w:rsidR="00EA320E" w:rsidRPr="00DA5D4A" w:rsidRDefault="00EA320E" w:rsidP="00EA320E">
            <w:pPr>
              <w:keepLines/>
              <w:widowControl w:val="0"/>
              <w:rPr>
                <w:rFonts w:cstheme="minorHAnsi"/>
                <w:b/>
                <w:color w:val="5B9BD5" w:themeColor="accent5"/>
                <w:sz w:val="20"/>
                <w:szCs w:val="20"/>
                <w:lang w:val="ru-RU"/>
              </w:rPr>
            </w:pPr>
            <w:r w:rsidRPr="00DA5D4A">
              <w:rPr>
                <w:rFonts w:cstheme="minorHAnsi"/>
                <w:b/>
                <w:color w:val="5B9BD5" w:themeColor="accent5"/>
                <w:sz w:val="20"/>
                <w:szCs w:val="20"/>
                <w:lang w:val="ru-RU"/>
              </w:rPr>
              <w:t>ОБЕСПЕЧЕНИЕ ЗДОРОВЬЯ И БЕЗОПАСНОСТИ НАСЕЛЕНИЯ</w:t>
            </w:r>
          </w:p>
          <w:p w14:paraId="4AA54D89" w14:textId="77777777" w:rsidR="00EA320E" w:rsidRPr="00DA5D4A" w:rsidRDefault="00EA320E" w:rsidP="00EA320E">
            <w:pPr>
              <w:keepLines/>
              <w:widowControl w:val="0"/>
              <w:rPr>
                <w:rFonts w:cstheme="minorHAnsi"/>
                <w:b/>
                <w:color w:val="5B9BD5" w:themeColor="accent5"/>
                <w:sz w:val="20"/>
                <w:szCs w:val="20"/>
                <w:lang w:val="ru-RU"/>
              </w:rPr>
            </w:pPr>
          </w:p>
          <w:p w14:paraId="37EAF80C" w14:textId="157333B3" w:rsidR="00EA320E" w:rsidRPr="00DA5D4A" w:rsidRDefault="00EA320E" w:rsidP="00EA320E">
            <w:pPr>
              <w:keepLines/>
              <w:widowControl w:val="0"/>
              <w:jc w:val="both"/>
              <w:rPr>
                <w:rFonts w:cstheme="minorHAnsi"/>
                <w:sz w:val="20"/>
                <w:szCs w:val="20"/>
                <w:lang w:val="ru-RU"/>
              </w:rPr>
            </w:pPr>
            <w:r w:rsidRPr="00DA5D4A">
              <w:rPr>
                <w:rFonts w:cstheme="minorHAnsi"/>
                <w:sz w:val="20"/>
                <w:szCs w:val="20"/>
                <w:lang w:val="ru-RU"/>
              </w:rPr>
              <w:t xml:space="preserve"> </w:t>
            </w:r>
            <w:r w:rsidRPr="00DA5D4A">
              <w:rPr>
                <w:rFonts w:eastAsia="Carlito" w:cstheme="minorHAnsi"/>
                <w:sz w:val="20"/>
                <w:lang w:val="ru-RU"/>
              </w:rPr>
              <w:t>Провести оценку и управлять специфическими рисками и воздействиями на сообщество, возникающими в результате деятельности по Проекту, и включить меры по смягчению последствий в ПУОСС, которые должны быть подготовлены в соответствии с РМУЭСОМ.</w:t>
            </w:r>
          </w:p>
        </w:tc>
        <w:tc>
          <w:tcPr>
            <w:tcW w:w="3730" w:type="dxa"/>
          </w:tcPr>
          <w:p w14:paraId="2158C09E" w14:textId="77777777" w:rsidR="00EA320E" w:rsidRPr="00DA5D4A" w:rsidRDefault="00EA320E" w:rsidP="00EA320E">
            <w:pPr>
              <w:keepLines/>
              <w:widowControl w:val="0"/>
              <w:rPr>
                <w:rFonts w:eastAsia="Times New Roman" w:cstheme="minorHAnsi"/>
                <w:bCs/>
                <w:i/>
                <w:sz w:val="20"/>
                <w:szCs w:val="20"/>
                <w:lang w:val="ru-RU"/>
              </w:rPr>
            </w:pPr>
          </w:p>
          <w:p w14:paraId="4C3AA95E" w14:textId="5CEBF247" w:rsidR="00EA320E" w:rsidRPr="00DA5D4A" w:rsidRDefault="00EA320E" w:rsidP="00EA320E">
            <w:pPr>
              <w:keepLines/>
              <w:widowControl w:val="0"/>
              <w:jc w:val="both"/>
              <w:rPr>
                <w:rFonts w:cstheme="minorHAnsi"/>
                <w:i/>
                <w:sz w:val="20"/>
                <w:szCs w:val="20"/>
                <w:lang w:val="ru-RU"/>
              </w:rPr>
            </w:pPr>
            <w:r w:rsidRPr="00DA5D4A">
              <w:rPr>
                <w:rFonts w:eastAsia="Times New Roman" w:cstheme="minorHAnsi"/>
                <w:bCs/>
                <w:i/>
                <w:sz w:val="20"/>
                <w:szCs w:val="20"/>
                <w:lang w:val="ru-RU"/>
              </w:rPr>
              <w:t>Те же сроки, что и для принятия и реализации ПУОСС</w:t>
            </w:r>
          </w:p>
        </w:tc>
        <w:tc>
          <w:tcPr>
            <w:tcW w:w="2504" w:type="dxa"/>
            <w:gridSpan w:val="2"/>
          </w:tcPr>
          <w:p w14:paraId="19DBBBF6" w14:textId="77777777" w:rsidR="00EA320E" w:rsidRPr="00DA5D4A" w:rsidRDefault="00EA320E" w:rsidP="00EA320E">
            <w:pPr>
              <w:keepLines/>
              <w:widowControl w:val="0"/>
              <w:jc w:val="center"/>
              <w:rPr>
                <w:rFonts w:cstheme="minorHAnsi"/>
                <w:sz w:val="20"/>
                <w:szCs w:val="20"/>
                <w:lang w:val="ru-RU"/>
              </w:rPr>
            </w:pPr>
          </w:p>
          <w:p w14:paraId="34F58C50" w14:textId="2BA990A8" w:rsidR="00EA320E" w:rsidRPr="00DA5D4A" w:rsidRDefault="00EA320E" w:rsidP="00EA320E">
            <w:pPr>
              <w:keepLines/>
              <w:widowControl w:val="0"/>
              <w:jc w:val="center"/>
              <w:rPr>
                <w:rFonts w:cstheme="minorHAnsi"/>
                <w:sz w:val="20"/>
                <w:szCs w:val="20"/>
                <w:lang w:val="ru-RU"/>
              </w:rPr>
            </w:pPr>
            <w:r w:rsidRPr="00DA5D4A">
              <w:rPr>
                <w:rFonts w:cstheme="minorHAnsi"/>
                <w:sz w:val="20"/>
                <w:szCs w:val="20"/>
                <w:lang w:val="ru-RU"/>
              </w:rPr>
              <w:t>ГТП</w:t>
            </w:r>
          </w:p>
        </w:tc>
      </w:tr>
      <w:tr w:rsidR="008754B1" w:rsidRPr="00DA5D4A" w14:paraId="5AC42C43" w14:textId="77777777" w:rsidTr="00200C41">
        <w:trPr>
          <w:cantSplit/>
          <w:trHeight w:val="20"/>
        </w:trPr>
        <w:tc>
          <w:tcPr>
            <w:tcW w:w="698" w:type="dxa"/>
            <w:gridSpan w:val="2"/>
          </w:tcPr>
          <w:p w14:paraId="2FC2126B" w14:textId="77777777" w:rsidR="008754B1" w:rsidRPr="00DA5D4A" w:rsidRDefault="008754B1" w:rsidP="008754B1">
            <w:pPr>
              <w:keepLines/>
              <w:widowControl w:val="0"/>
              <w:jc w:val="center"/>
              <w:rPr>
                <w:rFonts w:cstheme="minorHAnsi"/>
                <w:sz w:val="20"/>
                <w:szCs w:val="20"/>
                <w:lang w:val="ru-RU"/>
              </w:rPr>
            </w:pPr>
            <w:r w:rsidRPr="00DA5D4A">
              <w:rPr>
                <w:rFonts w:cstheme="minorHAnsi"/>
                <w:sz w:val="20"/>
                <w:szCs w:val="20"/>
                <w:lang w:val="ru-RU"/>
              </w:rPr>
              <w:t>4.3</w:t>
            </w:r>
          </w:p>
        </w:tc>
        <w:tc>
          <w:tcPr>
            <w:tcW w:w="7145" w:type="dxa"/>
          </w:tcPr>
          <w:p w14:paraId="43494E70" w14:textId="77777777" w:rsidR="008754B1" w:rsidRPr="00DA5D4A" w:rsidRDefault="008754B1" w:rsidP="008754B1">
            <w:pPr>
              <w:keepLines/>
              <w:widowControl w:val="0"/>
              <w:rPr>
                <w:rFonts w:cstheme="minorHAnsi"/>
                <w:color w:val="2E74B5" w:themeColor="accent5" w:themeShade="BF"/>
                <w:sz w:val="20"/>
                <w:szCs w:val="20"/>
                <w:lang w:val="ru-RU"/>
              </w:rPr>
            </w:pPr>
            <w:r w:rsidRPr="00DA5D4A">
              <w:rPr>
                <w:rFonts w:cstheme="minorHAnsi"/>
                <w:b/>
                <w:color w:val="5B9BD5" w:themeColor="accent5"/>
                <w:sz w:val="20"/>
                <w:szCs w:val="20"/>
                <w:lang w:val="ru-RU"/>
              </w:rPr>
              <w:t>РИСКИ ГН И СЭСН</w:t>
            </w:r>
          </w:p>
          <w:p w14:paraId="490DDFE4" w14:textId="77777777" w:rsidR="008754B1" w:rsidRPr="00DA5D4A" w:rsidRDefault="008754B1" w:rsidP="008754B1">
            <w:pPr>
              <w:keepLines/>
              <w:widowControl w:val="0"/>
              <w:rPr>
                <w:rFonts w:cstheme="minorHAnsi"/>
                <w:sz w:val="20"/>
                <w:szCs w:val="20"/>
                <w:lang w:val="ru-RU"/>
              </w:rPr>
            </w:pPr>
          </w:p>
          <w:p w14:paraId="6E530809" w14:textId="4A69B4F2" w:rsidR="008754B1" w:rsidRPr="00DA5D4A" w:rsidRDefault="00EA320E" w:rsidP="008754B1">
            <w:pPr>
              <w:keepLines/>
              <w:widowControl w:val="0"/>
              <w:rPr>
                <w:rFonts w:cstheme="minorHAnsi"/>
                <w:sz w:val="20"/>
                <w:szCs w:val="20"/>
                <w:lang w:val="ru-RU"/>
              </w:rPr>
            </w:pPr>
            <w:r w:rsidRPr="00DA5D4A">
              <w:rPr>
                <w:rFonts w:cstheme="minorHAnsi"/>
                <w:sz w:val="20"/>
                <w:szCs w:val="20"/>
                <w:lang w:val="ru-RU"/>
              </w:rPr>
              <w:t>Принять и реализовать приемлемый для Ассоциации План действий по борьбе с гендерным насилием (ГН) и сексуальной эксплуатацией и насилием/сексуальными домогательствами (СЭН/СД) в рамках Проекта для оценки и управления рисками в области ГН и СЭН/СД.</w:t>
            </w:r>
          </w:p>
        </w:tc>
        <w:tc>
          <w:tcPr>
            <w:tcW w:w="3730" w:type="dxa"/>
          </w:tcPr>
          <w:p w14:paraId="026829F3" w14:textId="18AB9A3B" w:rsidR="008754B1" w:rsidRPr="00DA5D4A" w:rsidRDefault="00EA320E" w:rsidP="00EA320E">
            <w:pPr>
              <w:keepLines/>
              <w:widowControl w:val="0"/>
              <w:jc w:val="both"/>
              <w:rPr>
                <w:rFonts w:cstheme="minorHAnsi"/>
                <w:i/>
                <w:sz w:val="20"/>
                <w:szCs w:val="20"/>
                <w:lang w:val="ru-RU"/>
              </w:rPr>
            </w:pPr>
            <w:r w:rsidRPr="00DA5D4A">
              <w:rPr>
                <w:rFonts w:cstheme="minorHAnsi"/>
                <w:i/>
                <w:sz w:val="20"/>
                <w:szCs w:val="20"/>
                <w:lang w:val="ru-RU"/>
              </w:rPr>
              <w:t>Принять План действий по предупреждению ГН, СЭД и СН в течение трех месяцев после даты вступления Проекта в силу, а затем реализовывать План действий по предупреждению ГН, СЭД и СН на протяжении всего периода реализации Проекта.</w:t>
            </w:r>
          </w:p>
        </w:tc>
        <w:tc>
          <w:tcPr>
            <w:tcW w:w="2504" w:type="dxa"/>
            <w:gridSpan w:val="2"/>
          </w:tcPr>
          <w:p w14:paraId="64C9E021" w14:textId="77777777" w:rsidR="00EA320E" w:rsidRPr="00DA5D4A" w:rsidRDefault="00EA320E" w:rsidP="008754B1">
            <w:pPr>
              <w:keepLines/>
              <w:widowControl w:val="0"/>
              <w:jc w:val="center"/>
              <w:rPr>
                <w:rFonts w:cstheme="minorHAnsi"/>
                <w:sz w:val="20"/>
                <w:szCs w:val="20"/>
                <w:lang w:val="ru-RU"/>
              </w:rPr>
            </w:pPr>
          </w:p>
          <w:p w14:paraId="711DF94F" w14:textId="2ECE2EAA" w:rsidR="008754B1" w:rsidRPr="00DA5D4A" w:rsidRDefault="008754B1" w:rsidP="008754B1">
            <w:pPr>
              <w:keepLines/>
              <w:widowControl w:val="0"/>
              <w:jc w:val="center"/>
              <w:rPr>
                <w:rFonts w:cstheme="minorHAnsi"/>
                <w:sz w:val="20"/>
                <w:szCs w:val="20"/>
              </w:rPr>
            </w:pPr>
            <w:r w:rsidRPr="00DA5D4A">
              <w:rPr>
                <w:rFonts w:cstheme="minorHAnsi"/>
                <w:sz w:val="20"/>
                <w:szCs w:val="20"/>
                <w:lang w:val="ru-RU"/>
              </w:rPr>
              <w:t>МЗСЗН</w:t>
            </w:r>
            <w:r w:rsidR="00EA320E" w:rsidRPr="00DA5D4A">
              <w:rPr>
                <w:rFonts w:cstheme="minorHAnsi"/>
                <w:sz w:val="20"/>
                <w:szCs w:val="20"/>
              </w:rPr>
              <w:t>/</w:t>
            </w:r>
            <w:r w:rsidR="00EA320E" w:rsidRPr="00DA5D4A">
              <w:rPr>
                <w:rFonts w:cstheme="minorHAnsi"/>
                <w:sz w:val="20"/>
                <w:szCs w:val="20"/>
                <w:lang w:val="ru-RU"/>
              </w:rPr>
              <w:t xml:space="preserve"> ГТП</w:t>
            </w:r>
          </w:p>
        </w:tc>
      </w:tr>
      <w:tr w:rsidR="008754B1" w:rsidRPr="008E0A17" w14:paraId="18EEEED7" w14:textId="6BA2A380" w:rsidTr="00200C41">
        <w:trPr>
          <w:gridAfter w:val="1"/>
          <w:wAfter w:w="12" w:type="dxa"/>
          <w:cantSplit/>
          <w:trHeight w:val="20"/>
        </w:trPr>
        <w:tc>
          <w:tcPr>
            <w:tcW w:w="14065" w:type="dxa"/>
            <w:gridSpan w:val="5"/>
            <w:shd w:val="clear" w:color="auto" w:fill="F4B083" w:themeFill="accent2" w:themeFillTint="99"/>
          </w:tcPr>
          <w:p w14:paraId="2EFA5212" w14:textId="55511113" w:rsidR="008754B1" w:rsidRPr="00DA5D4A" w:rsidRDefault="008754B1" w:rsidP="008754B1">
            <w:pPr>
              <w:keepLines/>
              <w:widowControl w:val="0"/>
              <w:rPr>
                <w:rFonts w:cstheme="minorHAnsi"/>
                <w:b/>
                <w:lang w:val="ru-RU"/>
              </w:rPr>
            </w:pPr>
            <w:r w:rsidRPr="00DA5D4A">
              <w:rPr>
                <w:rFonts w:cstheme="minorHAnsi"/>
                <w:b/>
                <w:lang w:val="ru-RU"/>
              </w:rPr>
              <w:t xml:space="preserve">СЭС 5 «ОТЧУЖДЕНИЕ ЗЕМЕЛЬ, ОГРАНИЧЕНИЕ ЗЕМЛЕПОЛЬЗОВАНИЯ И ВЫНУЖДЕННОЕ ПЕРЕСЕЛЕНИЕ» </w:t>
            </w:r>
          </w:p>
          <w:p w14:paraId="542B3722" w14:textId="77777777" w:rsidR="008754B1" w:rsidRPr="00DA5D4A" w:rsidRDefault="008754B1" w:rsidP="008754B1">
            <w:pPr>
              <w:keepLines/>
              <w:widowControl w:val="0"/>
              <w:rPr>
                <w:rFonts w:cstheme="minorHAnsi"/>
                <w:b/>
                <w:lang w:val="ru-RU"/>
              </w:rPr>
            </w:pPr>
          </w:p>
        </w:tc>
      </w:tr>
      <w:tr w:rsidR="008754B1" w:rsidRPr="00DA5D4A" w14:paraId="161D856F" w14:textId="77777777" w:rsidTr="00200C41">
        <w:trPr>
          <w:cantSplit/>
          <w:trHeight w:val="20"/>
        </w:trPr>
        <w:tc>
          <w:tcPr>
            <w:tcW w:w="687" w:type="dxa"/>
          </w:tcPr>
          <w:p w14:paraId="214D7FA1" w14:textId="77777777" w:rsidR="008754B1" w:rsidRPr="00DA5D4A" w:rsidRDefault="008754B1" w:rsidP="008754B1">
            <w:pPr>
              <w:keepLines/>
              <w:widowControl w:val="0"/>
              <w:jc w:val="center"/>
              <w:rPr>
                <w:rFonts w:cstheme="minorHAnsi"/>
                <w:sz w:val="20"/>
                <w:szCs w:val="20"/>
              </w:rPr>
            </w:pPr>
            <w:r w:rsidRPr="00DA5D4A">
              <w:rPr>
                <w:rFonts w:cstheme="minorHAnsi"/>
                <w:sz w:val="20"/>
                <w:szCs w:val="20"/>
              </w:rPr>
              <w:t>5.1</w:t>
            </w:r>
          </w:p>
        </w:tc>
        <w:tc>
          <w:tcPr>
            <w:tcW w:w="7156" w:type="dxa"/>
            <w:gridSpan w:val="2"/>
          </w:tcPr>
          <w:p w14:paraId="306C08CA" w14:textId="77777777" w:rsidR="004654EC" w:rsidRPr="00DA5D4A" w:rsidRDefault="00EA320E" w:rsidP="008754B1">
            <w:pPr>
              <w:keepLines/>
              <w:widowControl w:val="0"/>
              <w:rPr>
                <w:rFonts w:cstheme="minorHAnsi"/>
                <w:b/>
                <w:color w:val="5B9BD5" w:themeColor="accent5"/>
                <w:sz w:val="20"/>
                <w:szCs w:val="20"/>
                <w:lang w:val="ru-RU"/>
              </w:rPr>
            </w:pPr>
            <w:r w:rsidRPr="00DA5D4A">
              <w:rPr>
                <w:rFonts w:cstheme="minorHAnsi"/>
                <w:b/>
                <w:color w:val="5B9BD5" w:themeColor="accent5"/>
                <w:sz w:val="20"/>
                <w:szCs w:val="20"/>
                <w:lang w:val="ru-RU"/>
              </w:rPr>
              <w:t>РАМОЧНЫЙ ДОКУМЕНТ ПО ПЕРЕСЕЛЕНИЮ</w:t>
            </w:r>
            <w:r w:rsidR="008754B1" w:rsidRPr="00DA5D4A">
              <w:rPr>
                <w:rFonts w:cstheme="minorHAnsi"/>
                <w:b/>
                <w:color w:val="5B9BD5" w:themeColor="accent5"/>
                <w:sz w:val="20"/>
                <w:szCs w:val="20"/>
                <w:lang w:val="ru-RU"/>
              </w:rPr>
              <w:t xml:space="preserve">: </w:t>
            </w:r>
            <w:r w:rsidR="004654EC" w:rsidRPr="00DA5D4A">
              <w:rPr>
                <w:rFonts w:cstheme="minorHAnsi"/>
                <w:b/>
                <w:color w:val="5B9BD5" w:themeColor="accent5"/>
                <w:sz w:val="20"/>
                <w:szCs w:val="20"/>
                <w:lang w:val="ru-RU"/>
              </w:rPr>
              <w:t xml:space="preserve"> </w:t>
            </w:r>
          </w:p>
          <w:p w14:paraId="1FBD7FC0" w14:textId="77777777" w:rsidR="004654EC" w:rsidRPr="00DA5D4A" w:rsidRDefault="004654EC" w:rsidP="008754B1">
            <w:pPr>
              <w:keepLines/>
              <w:widowControl w:val="0"/>
              <w:rPr>
                <w:rFonts w:cstheme="minorHAnsi"/>
                <w:b/>
                <w:color w:val="5B9BD5" w:themeColor="accent5"/>
                <w:sz w:val="20"/>
                <w:szCs w:val="20"/>
                <w:lang w:val="ru-RU"/>
              </w:rPr>
            </w:pPr>
          </w:p>
          <w:p w14:paraId="42B7BFB5" w14:textId="77777777" w:rsidR="008754B1" w:rsidRPr="00DA5D4A" w:rsidRDefault="00EA320E" w:rsidP="004654EC">
            <w:pPr>
              <w:keepLines/>
              <w:widowControl w:val="0"/>
              <w:rPr>
                <w:rFonts w:cstheme="minorHAnsi"/>
                <w:sz w:val="20"/>
                <w:szCs w:val="20"/>
                <w:lang w:val="ru-RU"/>
              </w:rPr>
            </w:pPr>
            <w:r w:rsidRPr="00DA5D4A">
              <w:rPr>
                <w:rFonts w:cstheme="minorHAnsi"/>
                <w:sz w:val="20"/>
                <w:szCs w:val="20"/>
                <w:lang w:val="ru-RU"/>
              </w:rPr>
              <w:t>Принять и реализовать положения Рамочного документа по переселению для Проекта в соответствии с положениями СЭС 5.</w:t>
            </w:r>
          </w:p>
          <w:p w14:paraId="35260EF1" w14:textId="66721C62" w:rsidR="004654EC" w:rsidRPr="00DA5D4A" w:rsidRDefault="004654EC" w:rsidP="004654EC">
            <w:pPr>
              <w:keepLines/>
              <w:widowControl w:val="0"/>
              <w:rPr>
                <w:rFonts w:cstheme="minorHAnsi"/>
                <w:sz w:val="20"/>
                <w:szCs w:val="20"/>
                <w:u w:val="single"/>
                <w:lang w:val="ru-RU"/>
              </w:rPr>
            </w:pPr>
          </w:p>
        </w:tc>
        <w:tc>
          <w:tcPr>
            <w:tcW w:w="3730" w:type="dxa"/>
          </w:tcPr>
          <w:p w14:paraId="10180A05" w14:textId="565FACFF" w:rsidR="008754B1" w:rsidRPr="00DA5D4A" w:rsidRDefault="00983F27" w:rsidP="004654EC">
            <w:pPr>
              <w:keepLines/>
              <w:widowControl w:val="0"/>
              <w:jc w:val="both"/>
              <w:rPr>
                <w:rFonts w:cstheme="minorHAnsi"/>
                <w:i/>
                <w:sz w:val="20"/>
                <w:szCs w:val="20"/>
                <w:lang w:val="ru-RU"/>
              </w:rPr>
            </w:pPr>
            <w:r>
              <w:rPr>
                <w:rFonts w:cstheme="minorHAnsi"/>
                <w:i/>
                <w:sz w:val="20"/>
                <w:szCs w:val="20"/>
                <w:lang w:val="ru-RU"/>
              </w:rPr>
              <w:t xml:space="preserve">Реализовывать принятый </w:t>
            </w:r>
            <w:r w:rsidR="004654EC" w:rsidRPr="00DA5D4A">
              <w:rPr>
                <w:rFonts w:cstheme="minorHAnsi"/>
                <w:i/>
                <w:sz w:val="20"/>
                <w:szCs w:val="20"/>
                <w:lang w:val="ru-RU"/>
              </w:rPr>
              <w:t xml:space="preserve">РДП </w:t>
            </w:r>
            <w:r w:rsidR="008754B1" w:rsidRPr="00DA5D4A">
              <w:rPr>
                <w:rFonts w:cstheme="minorHAnsi"/>
                <w:i/>
                <w:sz w:val="20"/>
                <w:szCs w:val="20"/>
                <w:lang w:val="ru-RU"/>
              </w:rPr>
              <w:t>на протяжении всего периода реализации Проекта.</w:t>
            </w:r>
          </w:p>
        </w:tc>
        <w:tc>
          <w:tcPr>
            <w:tcW w:w="2504" w:type="dxa"/>
            <w:gridSpan w:val="2"/>
          </w:tcPr>
          <w:p w14:paraId="31BAE7FF" w14:textId="77777777" w:rsidR="00EA320E" w:rsidRPr="00DA5D4A" w:rsidRDefault="00EA320E" w:rsidP="008754B1">
            <w:pPr>
              <w:keepLines/>
              <w:widowControl w:val="0"/>
              <w:jc w:val="center"/>
              <w:rPr>
                <w:rFonts w:cstheme="minorHAnsi"/>
                <w:sz w:val="20"/>
                <w:szCs w:val="20"/>
                <w:lang w:val="ru-RU"/>
              </w:rPr>
            </w:pPr>
          </w:p>
          <w:p w14:paraId="05452CD3" w14:textId="1AE3D6FA" w:rsidR="008754B1" w:rsidRPr="00DA5D4A" w:rsidRDefault="008754B1" w:rsidP="008754B1">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rPr>
              <w:t xml:space="preserve"> </w:t>
            </w:r>
            <w:r w:rsidRPr="00DA5D4A">
              <w:rPr>
                <w:rFonts w:cstheme="minorHAnsi"/>
                <w:sz w:val="20"/>
                <w:szCs w:val="20"/>
                <w:lang w:val="ru-RU"/>
              </w:rPr>
              <w:t>/</w:t>
            </w:r>
            <w:r w:rsidR="00541052" w:rsidRPr="00DA5D4A">
              <w:rPr>
                <w:rFonts w:cstheme="minorHAnsi"/>
                <w:sz w:val="20"/>
                <w:szCs w:val="20"/>
                <w:lang w:val="ru-RU"/>
              </w:rPr>
              <w:t>ГТП</w:t>
            </w:r>
          </w:p>
        </w:tc>
      </w:tr>
      <w:tr w:rsidR="008754B1" w:rsidRPr="00DA5D4A" w14:paraId="2C487A5F" w14:textId="77777777" w:rsidTr="00200C41">
        <w:trPr>
          <w:cantSplit/>
          <w:trHeight w:val="20"/>
        </w:trPr>
        <w:tc>
          <w:tcPr>
            <w:tcW w:w="687" w:type="dxa"/>
          </w:tcPr>
          <w:p w14:paraId="05949DBD" w14:textId="77777777" w:rsidR="008754B1" w:rsidRPr="00DA5D4A" w:rsidRDefault="008754B1" w:rsidP="008754B1">
            <w:pPr>
              <w:keepLines/>
              <w:widowControl w:val="0"/>
              <w:jc w:val="center"/>
              <w:rPr>
                <w:rFonts w:cstheme="minorHAnsi"/>
                <w:sz w:val="20"/>
                <w:szCs w:val="20"/>
              </w:rPr>
            </w:pPr>
            <w:r w:rsidRPr="00DA5D4A">
              <w:rPr>
                <w:rFonts w:cstheme="minorHAnsi"/>
                <w:sz w:val="20"/>
                <w:szCs w:val="20"/>
              </w:rPr>
              <w:t>5.2</w:t>
            </w:r>
          </w:p>
        </w:tc>
        <w:tc>
          <w:tcPr>
            <w:tcW w:w="7156" w:type="dxa"/>
            <w:gridSpan w:val="2"/>
          </w:tcPr>
          <w:p w14:paraId="6FB26386" w14:textId="384C0A2A" w:rsidR="008754B1" w:rsidRPr="008C0C4E" w:rsidRDefault="004654EC" w:rsidP="004654EC">
            <w:pPr>
              <w:keepLines/>
              <w:widowControl w:val="0"/>
              <w:jc w:val="both"/>
              <w:rPr>
                <w:rFonts w:cstheme="minorHAnsi"/>
                <w:sz w:val="20"/>
                <w:szCs w:val="20"/>
                <w:lang w:val="ru-RU"/>
              </w:rPr>
            </w:pPr>
            <w:r w:rsidRPr="00DA5D4A">
              <w:rPr>
                <w:rFonts w:cstheme="minorHAnsi"/>
                <w:sz w:val="20"/>
                <w:szCs w:val="20"/>
                <w:lang w:val="ru-RU"/>
              </w:rPr>
              <w:t>Подготовить, провести в их отношении консультации и обнародовать Планы действий по переселению (ПДП) как это указано в РДП и в соответствии с положениями СЭС 5. ПДП должны быть приемлемы для Ассоциации</w:t>
            </w:r>
            <w:r w:rsidRPr="008C0C4E">
              <w:rPr>
                <w:rFonts w:cstheme="minorHAnsi"/>
                <w:sz w:val="20"/>
                <w:szCs w:val="20"/>
                <w:lang w:val="ru-RU"/>
              </w:rPr>
              <w:t>.</w:t>
            </w:r>
          </w:p>
        </w:tc>
        <w:tc>
          <w:tcPr>
            <w:tcW w:w="3730" w:type="dxa"/>
          </w:tcPr>
          <w:p w14:paraId="29A105D1" w14:textId="042FC959" w:rsidR="008754B1" w:rsidRPr="00DA5D4A" w:rsidRDefault="004654EC" w:rsidP="004654EC">
            <w:pPr>
              <w:keepLines/>
              <w:widowControl w:val="0"/>
              <w:jc w:val="both"/>
              <w:rPr>
                <w:rFonts w:cstheme="minorHAnsi"/>
                <w:i/>
                <w:sz w:val="20"/>
                <w:szCs w:val="20"/>
                <w:lang w:val="ru-RU"/>
              </w:rPr>
            </w:pPr>
            <w:r w:rsidRPr="00DA5D4A">
              <w:rPr>
                <w:rFonts w:cstheme="minorHAnsi"/>
                <w:i/>
                <w:sz w:val="20"/>
                <w:szCs w:val="20"/>
                <w:lang w:val="ru-RU"/>
              </w:rPr>
              <w:t>ПДП необходимо принять и внедрять до начала соответствующей деятельности в рамках Проекта</w:t>
            </w:r>
          </w:p>
        </w:tc>
        <w:tc>
          <w:tcPr>
            <w:tcW w:w="2504" w:type="dxa"/>
            <w:gridSpan w:val="2"/>
          </w:tcPr>
          <w:p w14:paraId="2168D967" w14:textId="3354C9E1" w:rsidR="008754B1" w:rsidRPr="00DA5D4A" w:rsidRDefault="004654EC" w:rsidP="008754B1">
            <w:pPr>
              <w:keepLines/>
              <w:widowControl w:val="0"/>
              <w:jc w:val="center"/>
              <w:rPr>
                <w:rFonts w:cstheme="minorHAnsi"/>
                <w:sz w:val="20"/>
                <w:szCs w:val="20"/>
                <w:lang w:val="ru-RU"/>
              </w:rPr>
            </w:pPr>
            <w:r w:rsidRPr="00DA5D4A">
              <w:rPr>
                <w:rFonts w:cstheme="minorHAnsi"/>
                <w:sz w:val="20"/>
                <w:szCs w:val="20"/>
                <w:lang w:val="ru-RU"/>
              </w:rPr>
              <w:t>ГТП</w:t>
            </w:r>
          </w:p>
        </w:tc>
      </w:tr>
    </w:tbl>
    <w:p w14:paraId="696E7A35" w14:textId="77777777" w:rsidR="00200C41" w:rsidRPr="00DA5D4A" w:rsidRDefault="00200C41">
      <w:pPr>
        <w:rPr>
          <w:rFonts w:cstheme="minorHAnsi"/>
        </w:rPr>
      </w:pPr>
      <w:r w:rsidRPr="00DA5D4A">
        <w:rPr>
          <w:rFonts w:cstheme="minorHAnsi"/>
        </w:rPr>
        <w:br w:type="page"/>
      </w:r>
    </w:p>
    <w:tbl>
      <w:tblPr>
        <w:tblStyle w:val="TableGrid"/>
        <w:tblW w:w="14077" w:type="dxa"/>
        <w:tblLayout w:type="fixed"/>
        <w:tblCellMar>
          <w:left w:w="115" w:type="dxa"/>
          <w:right w:w="115" w:type="dxa"/>
        </w:tblCellMar>
        <w:tblLook w:val="04A0" w:firstRow="1" w:lastRow="0" w:firstColumn="1" w:lastColumn="0" w:noHBand="0" w:noVBand="1"/>
      </w:tblPr>
      <w:tblGrid>
        <w:gridCol w:w="687"/>
        <w:gridCol w:w="11"/>
        <w:gridCol w:w="7145"/>
        <w:gridCol w:w="3730"/>
        <w:gridCol w:w="2469"/>
        <w:gridCol w:w="23"/>
        <w:gridCol w:w="12"/>
      </w:tblGrid>
      <w:tr w:rsidR="003062C7" w:rsidRPr="008E0A17" w14:paraId="46B0708C" w14:textId="4B4F74CE" w:rsidTr="006F6925">
        <w:trPr>
          <w:gridAfter w:val="1"/>
          <w:wAfter w:w="12" w:type="dxa"/>
          <w:cantSplit/>
          <w:trHeight w:val="570"/>
        </w:trPr>
        <w:tc>
          <w:tcPr>
            <w:tcW w:w="14065" w:type="dxa"/>
            <w:gridSpan w:val="6"/>
            <w:shd w:val="clear" w:color="auto" w:fill="F4B083" w:themeFill="accent2" w:themeFillTint="99"/>
          </w:tcPr>
          <w:p w14:paraId="738B6BB8" w14:textId="330F34EF" w:rsidR="003062C7" w:rsidRPr="00DA5D4A" w:rsidRDefault="003062C7" w:rsidP="003062C7">
            <w:pPr>
              <w:keepLines/>
              <w:widowControl w:val="0"/>
              <w:rPr>
                <w:rFonts w:cstheme="minorHAnsi"/>
                <w:b/>
                <w:lang w:val="ru-RU"/>
              </w:rPr>
            </w:pPr>
            <w:r w:rsidRPr="00DA5D4A">
              <w:rPr>
                <w:rFonts w:cstheme="minorHAnsi"/>
                <w:b/>
                <w:lang w:val="ru-RU"/>
              </w:rPr>
              <w:lastRenderedPageBreak/>
              <w:t xml:space="preserve">СЭС 6 «СОХРАНЕНИЕ БИОРАЗНООБРАЗИЯ И УСТОЙЧИВОЕ УПРАВЛЕНИЕ ЖИВЫМИ ПРИРОДНЫМИ РЕСУРСАМИ» </w:t>
            </w:r>
          </w:p>
        </w:tc>
      </w:tr>
      <w:tr w:rsidR="003062C7" w:rsidRPr="008E0A17" w14:paraId="36B828D2" w14:textId="77777777" w:rsidTr="006F6925">
        <w:trPr>
          <w:gridAfter w:val="1"/>
          <w:wAfter w:w="12" w:type="dxa"/>
          <w:cantSplit/>
          <w:trHeight w:val="20"/>
        </w:trPr>
        <w:tc>
          <w:tcPr>
            <w:tcW w:w="687" w:type="dxa"/>
          </w:tcPr>
          <w:p w14:paraId="79DA8AB1" w14:textId="77777777" w:rsidR="003062C7" w:rsidRPr="00DA5D4A" w:rsidRDefault="003062C7" w:rsidP="003062C7">
            <w:pPr>
              <w:pStyle w:val="Normal-PRsubhead"/>
              <w:rPr>
                <w:sz w:val="20"/>
                <w:szCs w:val="20"/>
              </w:rPr>
            </w:pPr>
            <w:r w:rsidRPr="00DA5D4A">
              <w:rPr>
                <w:sz w:val="20"/>
                <w:szCs w:val="20"/>
              </w:rPr>
              <w:t>6.1</w:t>
            </w:r>
          </w:p>
        </w:tc>
        <w:tc>
          <w:tcPr>
            <w:tcW w:w="7156" w:type="dxa"/>
            <w:gridSpan w:val="2"/>
          </w:tcPr>
          <w:p w14:paraId="50078E5A" w14:textId="77777777" w:rsidR="003062C7" w:rsidRPr="00DA5D4A" w:rsidRDefault="003062C7" w:rsidP="003062C7">
            <w:pPr>
              <w:pStyle w:val="Normal-PRsubhead"/>
              <w:rPr>
                <w:lang w:val="ru-RU"/>
              </w:rPr>
            </w:pPr>
            <w:r w:rsidRPr="00DA5D4A">
              <w:rPr>
                <w:b/>
                <w:sz w:val="20"/>
                <w:szCs w:val="20"/>
                <w:lang w:val="ru-RU"/>
              </w:rPr>
              <w:t>РИСКИ И ВОЗДЕЙСТВИЯ, КАСАЮЩИЕСЯ БИОРАЗНООБРАЗИЯ</w:t>
            </w:r>
          </w:p>
          <w:p w14:paraId="37B781C0" w14:textId="77777777" w:rsidR="00200C41" w:rsidRPr="00DA5D4A" w:rsidRDefault="00200C41" w:rsidP="003062C7">
            <w:pPr>
              <w:pStyle w:val="Normal-PRsubhead"/>
              <w:rPr>
                <w:color w:val="auto"/>
                <w:sz w:val="20"/>
                <w:szCs w:val="20"/>
                <w:lang w:val="ru-RU"/>
              </w:rPr>
            </w:pPr>
          </w:p>
          <w:p w14:paraId="4CECFBD2" w14:textId="38FADE88" w:rsidR="003062C7" w:rsidRPr="00DA5D4A" w:rsidRDefault="00200C41" w:rsidP="003062C7">
            <w:pPr>
              <w:pStyle w:val="Normal-PRsubhead"/>
              <w:rPr>
                <w:color w:val="auto"/>
                <w:sz w:val="20"/>
                <w:szCs w:val="20"/>
                <w:lang w:val="ru-RU"/>
              </w:rPr>
            </w:pPr>
            <w:r w:rsidRPr="00DA5D4A">
              <w:rPr>
                <w:color w:val="auto"/>
                <w:sz w:val="20"/>
                <w:szCs w:val="20"/>
                <w:lang w:val="ru-RU"/>
              </w:rPr>
              <w:t>СЭС 6 не применим к настоящему Проекту</w:t>
            </w:r>
          </w:p>
        </w:tc>
        <w:tc>
          <w:tcPr>
            <w:tcW w:w="3730" w:type="dxa"/>
          </w:tcPr>
          <w:p w14:paraId="3A857B0F" w14:textId="4E5324BC" w:rsidR="003062C7" w:rsidRPr="00DA5D4A" w:rsidRDefault="003062C7" w:rsidP="003062C7">
            <w:pPr>
              <w:keepLines/>
              <w:widowControl w:val="0"/>
              <w:rPr>
                <w:rFonts w:cstheme="minorHAnsi"/>
                <w:i/>
                <w:sz w:val="20"/>
                <w:szCs w:val="20"/>
                <w:lang w:val="ru-RU"/>
              </w:rPr>
            </w:pPr>
          </w:p>
        </w:tc>
        <w:tc>
          <w:tcPr>
            <w:tcW w:w="2492" w:type="dxa"/>
            <w:gridSpan w:val="2"/>
          </w:tcPr>
          <w:p w14:paraId="2DCECB23" w14:textId="77777777" w:rsidR="003062C7" w:rsidRPr="00DA5D4A" w:rsidRDefault="003062C7" w:rsidP="003062C7">
            <w:pPr>
              <w:keepLines/>
              <w:widowControl w:val="0"/>
              <w:rPr>
                <w:rFonts w:cstheme="minorHAnsi"/>
                <w:i/>
                <w:sz w:val="20"/>
                <w:szCs w:val="20"/>
                <w:lang w:val="ru-RU"/>
              </w:rPr>
            </w:pPr>
          </w:p>
        </w:tc>
      </w:tr>
      <w:tr w:rsidR="003062C7" w:rsidRPr="008E0A17" w14:paraId="52DE7101" w14:textId="1DBE1EB2" w:rsidTr="006F6925">
        <w:trPr>
          <w:gridAfter w:val="1"/>
          <w:wAfter w:w="12" w:type="dxa"/>
          <w:cantSplit/>
          <w:trHeight w:val="602"/>
        </w:trPr>
        <w:tc>
          <w:tcPr>
            <w:tcW w:w="14065" w:type="dxa"/>
            <w:gridSpan w:val="6"/>
            <w:shd w:val="clear" w:color="auto" w:fill="F4B083" w:themeFill="accent2" w:themeFillTint="99"/>
          </w:tcPr>
          <w:p w14:paraId="5202DCD3" w14:textId="2FA24164" w:rsidR="003062C7" w:rsidRPr="00DA5D4A" w:rsidRDefault="003062C7" w:rsidP="003062C7">
            <w:pPr>
              <w:keepLines/>
              <w:widowControl w:val="0"/>
              <w:rPr>
                <w:rFonts w:cstheme="minorHAnsi"/>
                <w:b/>
                <w:lang w:val="ru-RU"/>
              </w:rPr>
            </w:pPr>
            <w:r w:rsidRPr="00DA5D4A">
              <w:rPr>
                <w:rFonts w:cstheme="minorHAnsi"/>
                <w:b/>
                <w:lang w:val="ru-RU"/>
              </w:rPr>
              <w:t>СЭС 7 «КОРЕННЫЕ НАРОДЫ/ИСТОРИЧЕСКИ НЕЗАЩИЩЕННЫЕ ТРАДИЦИОННЫЕ МЕСТНЫЕ ОБЩИНЫ СТРАН АФРИКИ К ЮГУ ОТ САХАРЫ»</w:t>
            </w:r>
            <w:r w:rsidRPr="00DA5D4A">
              <w:rPr>
                <w:rFonts w:cstheme="minorHAnsi"/>
                <w:b/>
                <w:sz w:val="20"/>
                <w:szCs w:val="20"/>
                <w:lang w:val="ru-RU"/>
              </w:rPr>
              <w:t xml:space="preserve"> </w:t>
            </w:r>
          </w:p>
        </w:tc>
      </w:tr>
      <w:tr w:rsidR="003062C7" w:rsidRPr="008E0A17" w14:paraId="4DBDE725" w14:textId="77777777" w:rsidTr="006F6925">
        <w:trPr>
          <w:gridAfter w:val="1"/>
          <w:wAfter w:w="12" w:type="dxa"/>
          <w:cantSplit/>
          <w:trHeight w:val="20"/>
        </w:trPr>
        <w:tc>
          <w:tcPr>
            <w:tcW w:w="14065" w:type="dxa"/>
            <w:gridSpan w:val="6"/>
          </w:tcPr>
          <w:p w14:paraId="4B76FC3C" w14:textId="386C55C6" w:rsidR="003062C7" w:rsidRPr="00DA5D4A" w:rsidRDefault="00200C41" w:rsidP="003062C7">
            <w:pPr>
              <w:keepLines/>
              <w:widowControl w:val="0"/>
              <w:rPr>
                <w:rFonts w:eastAsia="Calibri" w:cstheme="minorHAnsi"/>
                <w:bCs/>
                <w:sz w:val="20"/>
                <w:szCs w:val="20"/>
                <w:lang w:val="ru-RU"/>
              </w:rPr>
            </w:pPr>
            <w:bookmarkStart w:id="3" w:name="_Hlk125519403"/>
            <w:r w:rsidRPr="00DA5D4A">
              <w:rPr>
                <w:rFonts w:cstheme="minorHAnsi"/>
                <w:sz w:val="20"/>
                <w:szCs w:val="20"/>
                <w:lang w:val="ru-RU"/>
              </w:rPr>
              <w:t>СЭС 7 не применим к настоящему Проекту</w:t>
            </w:r>
          </w:p>
        </w:tc>
      </w:tr>
      <w:bookmarkEnd w:id="3"/>
      <w:tr w:rsidR="003062C7" w:rsidRPr="00DA5D4A" w14:paraId="7A27D913" w14:textId="77777777" w:rsidTr="006F6925">
        <w:trPr>
          <w:cantSplit/>
          <w:trHeight w:val="20"/>
        </w:trPr>
        <w:tc>
          <w:tcPr>
            <w:tcW w:w="11573" w:type="dxa"/>
            <w:gridSpan w:val="4"/>
            <w:shd w:val="clear" w:color="auto" w:fill="F4B083" w:themeFill="accent2" w:themeFillTint="99"/>
          </w:tcPr>
          <w:p w14:paraId="457B4AE3" w14:textId="43732005" w:rsidR="003062C7" w:rsidRPr="00DA5D4A" w:rsidRDefault="003062C7" w:rsidP="003062C7">
            <w:pPr>
              <w:keepLines/>
              <w:widowControl w:val="0"/>
              <w:rPr>
                <w:rFonts w:cstheme="minorHAnsi"/>
              </w:rPr>
            </w:pPr>
            <w:r w:rsidRPr="00DA5D4A">
              <w:rPr>
                <w:rFonts w:cstheme="minorHAnsi"/>
                <w:b/>
                <w:lang w:val="ru-RU"/>
              </w:rPr>
              <w:t xml:space="preserve">СЭС 8 «КУЛЬТУРНОЕ НАСЛЕДИЕ» </w:t>
            </w:r>
          </w:p>
        </w:tc>
        <w:tc>
          <w:tcPr>
            <w:tcW w:w="2504" w:type="dxa"/>
            <w:gridSpan w:val="3"/>
            <w:shd w:val="clear" w:color="auto" w:fill="F4B083" w:themeFill="accent2" w:themeFillTint="99"/>
          </w:tcPr>
          <w:p w14:paraId="25F4D177" w14:textId="77777777" w:rsidR="003062C7" w:rsidRPr="00DA5D4A" w:rsidRDefault="003062C7" w:rsidP="003062C7">
            <w:pPr>
              <w:keepLines/>
              <w:widowControl w:val="0"/>
              <w:rPr>
                <w:rFonts w:cstheme="minorHAnsi"/>
                <w:b/>
                <w:lang w:val="ru-RU"/>
              </w:rPr>
            </w:pPr>
          </w:p>
        </w:tc>
      </w:tr>
      <w:tr w:rsidR="00200C41" w:rsidRPr="00DA5D4A" w14:paraId="40ACB68A" w14:textId="77777777" w:rsidTr="006F6925">
        <w:trPr>
          <w:cantSplit/>
          <w:trHeight w:val="548"/>
        </w:trPr>
        <w:tc>
          <w:tcPr>
            <w:tcW w:w="687" w:type="dxa"/>
          </w:tcPr>
          <w:p w14:paraId="65BFAB8E" w14:textId="77777777" w:rsidR="00200C41" w:rsidRPr="00DA5D4A" w:rsidRDefault="00200C41" w:rsidP="00200C41">
            <w:pPr>
              <w:pStyle w:val="Normal-PRsubhead"/>
              <w:rPr>
                <w:b/>
                <w:sz w:val="20"/>
                <w:szCs w:val="20"/>
              </w:rPr>
            </w:pPr>
            <w:r w:rsidRPr="00DA5D4A">
              <w:rPr>
                <w:sz w:val="20"/>
                <w:szCs w:val="20"/>
              </w:rPr>
              <w:t>8.1</w:t>
            </w:r>
          </w:p>
        </w:tc>
        <w:tc>
          <w:tcPr>
            <w:tcW w:w="7156" w:type="dxa"/>
            <w:gridSpan w:val="2"/>
          </w:tcPr>
          <w:p w14:paraId="6D937A84" w14:textId="77777777" w:rsidR="004654EC" w:rsidRPr="00DA5D4A" w:rsidRDefault="00200C41" w:rsidP="00200C41">
            <w:pPr>
              <w:pStyle w:val="Normal-PRsubhead"/>
              <w:rPr>
                <w:sz w:val="20"/>
                <w:szCs w:val="20"/>
                <w:lang w:val="ru-RU"/>
              </w:rPr>
            </w:pPr>
            <w:r w:rsidRPr="00DA5D4A">
              <w:rPr>
                <w:b/>
                <w:sz w:val="20"/>
                <w:szCs w:val="20"/>
                <w:lang w:val="ru-RU"/>
              </w:rPr>
              <w:t>НАХОДКИ, ИМЕЮЩИЕ КУЛЬТУРНО-ИСТОРИЧЕСКУЮ ЦЕННОСТЬ</w:t>
            </w:r>
            <w:r w:rsidRPr="00DA5D4A">
              <w:rPr>
                <w:sz w:val="20"/>
                <w:szCs w:val="20"/>
                <w:lang w:val="ru-RU"/>
              </w:rPr>
              <w:t xml:space="preserve">:  </w:t>
            </w:r>
          </w:p>
          <w:p w14:paraId="3FB9CE0B" w14:textId="77777777" w:rsidR="004654EC" w:rsidRPr="00DA5D4A" w:rsidRDefault="004654EC" w:rsidP="00200C41">
            <w:pPr>
              <w:pStyle w:val="Normal-PRsubhead"/>
              <w:rPr>
                <w:sz w:val="20"/>
                <w:szCs w:val="20"/>
                <w:lang w:val="ru-RU"/>
              </w:rPr>
            </w:pPr>
          </w:p>
          <w:p w14:paraId="052557F5" w14:textId="4DD000C1" w:rsidR="00200C41" w:rsidRPr="00DA5D4A" w:rsidRDefault="006F6925" w:rsidP="00200C41">
            <w:pPr>
              <w:pStyle w:val="Normal-PRsubhead"/>
              <w:rPr>
                <w:sz w:val="20"/>
                <w:szCs w:val="20"/>
                <w:lang w:val="ru-RU"/>
              </w:rPr>
            </w:pPr>
            <w:r w:rsidRPr="00DA5D4A">
              <w:rPr>
                <w:color w:val="auto"/>
                <w:sz w:val="20"/>
                <w:szCs w:val="20"/>
                <w:lang w:val="ru-RU"/>
              </w:rPr>
              <w:t>СЭС 8 не применим к настоящему Проекту, тем не менее, процедуры случайных находок включены в РМУЭСОМ и должны быть отражены в ПУОСС для конкретных участков.</w:t>
            </w:r>
          </w:p>
          <w:p w14:paraId="04ABFEAA" w14:textId="77777777" w:rsidR="00200C41" w:rsidRPr="00DA5D4A" w:rsidRDefault="00200C41" w:rsidP="00200C41">
            <w:pPr>
              <w:rPr>
                <w:rFonts w:cstheme="minorHAnsi"/>
                <w:lang w:val="ru-RU"/>
              </w:rPr>
            </w:pPr>
          </w:p>
        </w:tc>
        <w:tc>
          <w:tcPr>
            <w:tcW w:w="3730" w:type="dxa"/>
          </w:tcPr>
          <w:p w14:paraId="0096C9A6" w14:textId="77777777" w:rsidR="004654EC" w:rsidRPr="00DA5D4A" w:rsidRDefault="004654EC" w:rsidP="00200C41">
            <w:pPr>
              <w:keepLines/>
              <w:widowControl w:val="0"/>
              <w:rPr>
                <w:rFonts w:cstheme="minorHAnsi"/>
                <w:i/>
                <w:sz w:val="20"/>
                <w:szCs w:val="20"/>
                <w:lang w:val="ru-RU"/>
              </w:rPr>
            </w:pPr>
          </w:p>
          <w:p w14:paraId="55557D20" w14:textId="56226558" w:rsidR="00200C41" w:rsidRPr="00DA5D4A" w:rsidRDefault="00200C41" w:rsidP="00200C41">
            <w:pPr>
              <w:keepLines/>
              <w:widowControl w:val="0"/>
              <w:rPr>
                <w:rFonts w:cstheme="minorHAnsi"/>
                <w:i/>
                <w:sz w:val="20"/>
                <w:szCs w:val="20"/>
                <w:lang w:val="ru-RU"/>
              </w:rPr>
            </w:pPr>
            <w:r w:rsidRPr="00DA5D4A">
              <w:rPr>
                <w:rFonts w:cstheme="minorHAnsi"/>
                <w:i/>
                <w:sz w:val="20"/>
                <w:szCs w:val="20"/>
                <w:lang w:val="ru-RU"/>
              </w:rPr>
              <w:t>В течение всего периода реализации Проекта.</w:t>
            </w:r>
          </w:p>
        </w:tc>
        <w:tc>
          <w:tcPr>
            <w:tcW w:w="2504" w:type="dxa"/>
            <w:gridSpan w:val="3"/>
          </w:tcPr>
          <w:p w14:paraId="49FEF2C1" w14:textId="77777777" w:rsidR="004654EC" w:rsidRPr="00DA5D4A" w:rsidRDefault="004654EC" w:rsidP="00200C41">
            <w:pPr>
              <w:keepLines/>
              <w:widowControl w:val="0"/>
              <w:jc w:val="center"/>
              <w:rPr>
                <w:rFonts w:cstheme="minorHAnsi"/>
                <w:sz w:val="20"/>
                <w:szCs w:val="20"/>
                <w:lang w:val="ru-RU"/>
              </w:rPr>
            </w:pPr>
          </w:p>
          <w:p w14:paraId="4BAE0566" w14:textId="4017B866" w:rsidR="00200C41" w:rsidRPr="00DA5D4A" w:rsidRDefault="004654EC" w:rsidP="00200C41">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rPr>
              <w:t xml:space="preserve"> </w:t>
            </w:r>
            <w:r w:rsidRPr="00DA5D4A">
              <w:rPr>
                <w:rFonts w:cstheme="minorHAnsi"/>
                <w:sz w:val="20"/>
                <w:szCs w:val="20"/>
                <w:lang w:val="ru-RU"/>
              </w:rPr>
              <w:t>/ГТП</w:t>
            </w:r>
          </w:p>
        </w:tc>
      </w:tr>
      <w:tr w:rsidR="003062C7" w:rsidRPr="00DA5D4A" w14:paraId="13AB1D7F" w14:textId="2403DCE3" w:rsidTr="006F6925">
        <w:trPr>
          <w:gridAfter w:val="1"/>
          <w:wAfter w:w="12" w:type="dxa"/>
          <w:cantSplit/>
          <w:trHeight w:val="316"/>
        </w:trPr>
        <w:tc>
          <w:tcPr>
            <w:tcW w:w="14065" w:type="dxa"/>
            <w:gridSpan w:val="6"/>
            <w:shd w:val="clear" w:color="auto" w:fill="F4B083" w:themeFill="accent2" w:themeFillTint="99"/>
          </w:tcPr>
          <w:p w14:paraId="019A3335" w14:textId="480A311E" w:rsidR="003062C7" w:rsidRPr="00DA5D4A" w:rsidRDefault="003062C7" w:rsidP="003062C7">
            <w:pPr>
              <w:keepLines/>
              <w:widowControl w:val="0"/>
              <w:rPr>
                <w:rFonts w:cstheme="minorHAnsi"/>
                <w:lang w:val="ru-RU"/>
              </w:rPr>
            </w:pPr>
            <w:r w:rsidRPr="00DA5D4A">
              <w:rPr>
                <w:rFonts w:cstheme="minorHAnsi"/>
                <w:b/>
                <w:lang w:val="ru-RU"/>
              </w:rPr>
              <w:t xml:space="preserve">СЭС 9 «ФИНАНСОВЫЕ ПОСРЕДНИКИ» </w:t>
            </w:r>
          </w:p>
        </w:tc>
      </w:tr>
      <w:tr w:rsidR="006F6925" w:rsidRPr="008E0A17" w14:paraId="0745333E" w14:textId="77777777" w:rsidTr="006F6925">
        <w:trPr>
          <w:gridAfter w:val="1"/>
          <w:wAfter w:w="12" w:type="dxa"/>
          <w:cantSplit/>
          <w:trHeight w:val="20"/>
        </w:trPr>
        <w:tc>
          <w:tcPr>
            <w:tcW w:w="14065" w:type="dxa"/>
            <w:gridSpan w:val="6"/>
          </w:tcPr>
          <w:p w14:paraId="1E63E57A" w14:textId="038553C4" w:rsidR="006F6925" w:rsidRPr="00DA5D4A" w:rsidRDefault="006F6925" w:rsidP="006F6925">
            <w:pPr>
              <w:keepLines/>
              <w:widowControl w:val="0"/>
              <w:rPr>
                <w:rFonts w:cstheme="minorHAnsi"/>
                <w:sz w:val="20"/>
                <w:szCs w:val="20"/>
                <w:lang w:val="ru-RU"/>
              </w:rPr>
            </w:pPr>
            <w:r w:rsidRPr="00DA5D4A">
              <w:rPr>
                <w:rFonts w:cstheme="minorHAnsi"/>
                <w:sz w:val="20"/>
                <w:szCs w:val="20"/>
                <w:lang w:val="ru-RU"/>
              </w:rPr>
              <w:t>СЭС 9 не применим к настоящему Проекту</w:t>
            </w:r>
          </w:p>
        </w:tc>
      </w:tr>
      <w:tr w:rsidR="003062C7" w:rsidRPr="008E0A17" w14:paraId="26F603B3" w14:textId="0312FD45" w:rsidTr="006F6925">
        <w:trPr>
          <w:gridAfter w:val="1"/>
          <w:wAfter w:w="12" w:type="dxa"/>
          <w:cantSplit/>
          <w:trHeight w:val="422"/>
        </w:trPr>
        <w:tc>
          <w:tcPr>
            <w:tcW w:w="14065" w:type="dxa"/>
            <w:gridSpan w:val="6"/>
            <w:shd w:val="clear" w:color="auto" w:fill="F4B083" w:themeFill="accent2" w:themeFillTint="99"/>
          </w:tcPr>
          <w:p w14:paraId="00A076B1" w14:textId="27C7DFF0" w:rsidR="003062C7" w:rsidRPr="00DA5D4A" w:rsidRDefault="003062C7" w:rsidP="003062C7">
            <w:pPr>
              <w:keepLines/>
              <w:widowControl w:val="0"/>
              <w:rPr>
                <w:rFonts w:cstheme="minorHAnsi"/>
                <w:lang w:val="ru-RU"/>
              </w:rPr>
            </w:pPr>
            <w:r w:rsidRPr="00DA5D4A">
              <w:rPr>
                <w:rFonts w:cstheme="minorHAnsi"/>
                <w:b/>
                <w:lang w:val="ru-RU"/>
              </w:rPr>
              <w:t>СЭС 10 «ВЗАИМОДЕЙСТВИЕ С ЗАИНТЕРЕСОВАННЫМИ СТОРОНАМИ И РАСКРЫТИЕ ИНФОРМАЦИИ»</w:t>
            </w:r>
          </w:p>
        </w:tc>
      </w:tr>
      <w:tr w:rsidR="006F6925" w:rsidRPr="00DA5D4A" w14:paraId="5FF547CA" w14:textId="77777777" w:rsidTr="006F6925">
        <w:trPr>
          <w:gridAfter w:val="2"/>
          <w:wAfter w:w="35" w:type="dxa"/>
          <w:cantSplit/>
          <w:trHeight w:val="20"/>
        </w:trPr>
        <w:tc>
          <w:tcPr>
            <w:tcW w:w="698" w:type="dxa"/>
            <w:gridSpan w:val="2"/>
          </w:tcPr>
          <w:p w14:paraId="46F8A1A0" w14:textId="77777777" w:rsidR="006F6925" w:rsidRPr="00DA5D4A" w:rsidRDefault="006F6925" w:rsidP="006F6925">
            <w:pPr>
              <w:pStyle w:val="Normal-PRsubhead"/>
              <w:rPr>
                <w:b/>
                <w:sz w:val="20"/>
                <w:szCs w:val="20"/>
              </w:rPr>
            </w:pPr>
            <w:r w:rsidRPr="00DA5D4A">
              <w:rPr>
                <w:sz w:val="20"/>
                <w:szCs w:val="20"/>
              </w:rPr>
              <w:t>10.1</w:t>
            </w:r>
          </w:p>
        </w:tc>
        <w:tc>
          <w:tcPr>
            <w:tcW w:w="7145" w:type="dxa"/>
          </w:tcPr>
          <w:p w14:paraId="4B5D53EC" w14:textId="2465A6E5" w:rsidR="006F6925" w:rsidRPr="00DA5D4A" w:rsidRDefault="006F6925" w:rsidP="006F6925">
            <w:pPr>
              <w:pStyle w:val="Normal-PRsubhead"/>
              <w:rPr>
                <w:b/>
                <w:sz w:val="20"/>
                <w:szCs w:val="20"/>
                <w:lang w:val="ru-RU"/>
              </w:rPr>
            </w:pPr>
            <w:r w:rsidRPr="00DA5D4A">
              <w:rPr>
                <w:b/>
                <w:sz w:val="20"/>
                <w:szCs w:val="20"/>
                <w:lang w:val="ru-RU"/>
              </w:rPr>
              <w:t>ПОДГОТОВКА И</w:t>
            </w:r>
            <w:r w:rsidR="00A033EB">
              <w:rPr>
                <w:b/>
                <w:sz w:val="20"/>
                <w:szCs w:val="20"/>
                <w:lang w:val="ru-RU"/>
              </w:rPr>
              <w:t xml:space="preserve"> </w:t>
            </w:r>
            <w:r w:rsidRPr="00DA5D4A">
              <w:rPr>
                <w:b/>
                <w:sz w:val="20"/>
                <w:szCs w:val="20"/>
                <w:lang w:val="ru-RU"/>
              </w:rPr>
              <w:t>РЕАЛИЗАЦИЯ ПЛАНА ВЗАИМОДЕЙСТИВИЯ С ЗАИНТЕРСОВАННЫМИ СТОРОНАМИ</w:t>
            </w:r>
          </w:p>
          <w:p w14:paraId="466A9AF2" w14:textId="77777777" w:rsidR="004654EC" w:rsidRPr="00DA5D4A" w:rsidRDefault="004654EC" w:rsidP="004654EC">
            <w:pPr>
              <w:rPr>
                <w:rFonts w:cstheme="minorHAnsi"/>
                <w:lang w:val="ru-RU"/>
              </w:rPr>
            </w:pPr>
          </w:p>
          <w:p w14:paraId="56697055" w14:textId="2A9A4267" w:rsidR="006F6925" w:rsidRPr="00DA5D4A" w:rsidRDefault="004654EC" w:rsidP="004654EC">
            <w:pPr>
              <w:jc w:val="both"/>
              <w:rPr>
                <w:rFonts w:cstheme="minorHAnsi"/>
                <w:lang w:val="ru-RU"/>
              </w:rPr>
            </w:pPr>
            <w:r w:rsidRPr="00DA5D4A">
              <w:rPr>
                <w:rFonts w:eastAsia="Calibri" w:cstheme="minorHAnsi"/>
                <w:bCs/>
                <w:sz w:val="20"/>
                <w:szCs w:val="20"/>
                <w:lang w:val="ru-RU"/>
              </w:rPr>
              <w:t>Принять и реализовать План взаимодействия с заинтересованными сторонами (ПВЗС) для Проекта, соответствующий положениям СЭС 10, который включает меры, в частности, по предоставлению заинтересованным сторонам своевременной, актуальной, понятной и доступной информации и проведению консультаций с ними с учетом соответствующих культурных особенностей, без манипуляций, вмешательства, принуждения, дискриминации и запугивания.</w:t>
            </w:r>
          </w:p>
        </w:tc>
        <w:tc>
          <w:tcPr>
            <w:tcW w:w="3730" w:type="dxa"/>
          </w:tcPr>
          <w:p w14:paraId="2261BF2C" w14:textId="77777777" w:rsidR="006F6925" w:rsidRPr="00DA5D4A" w:rsidRDefault="006F6925" w:rsidP="006F6925">
            <w:pPr>
              <w:keepLines/>
              <w:widowControl w:val="0"/>
              <w:rPr>
                <w:rFonts w:cstheme="minorHAnsi"/>
                <w:bCs/>
                <w:i/>
                <w:sz w:val="20"/>
                <w:szCs w:val="20"/>
                <w:lang w:val="ru-RU"/>
              </w:rPr>
            </w:pPr>
          </w:p>
          <w:p w14:paraId="7BDEAA2D" w14:textId="77777777" w:rsidR="006F6925" w:rsidRPr="00DA5D4A" w:rsidRDefault="006F6925" w:rsidP="006F6925">
            <w:pPr>
              <w:keepLines/>
              <w:widowControl w:val="0"/>
              <w:rPr>
                <w:rFonts w:cstheme="minorHAnsi"/>
                <w:bCs/>
                <w:i/>
                <w:sz w:val="20"/>
                <w:szCs w:val="20"/>
                <w:lang w:val="ru-RU"/>
              </w:rPr>
            </w:pPr>
          </w:p>
          <w:p w14:paraId="2C940FAE" w14:textId="77777777" w:rsidR="004654EC" w:rsidRPr="00DA5D4A" w:rsidRDefault="004654EC" w:rsidP="006F6925">
            <w:pPr>
              <w:keepLines/>
              <w:widowControl w:val="0"/>
              <w:rPr>
                <w:rFonts w:cstheme="minorHAnsi"/>
                <w:bCs/>
                <w:i/>
                <w:sz w:val="20"/>
                <w:szCs w:val="20"/>
                <w:lang w:val="ru-RU"/>
              </w:rPr>
            </w:pPr>
          </w:p>
          <w:p w14:paraId="7F3F5D60" w14:textId="2E7F04D1" w:rsidR="006F6925" w:rsidRPr="00DA5D4A" w:rsidRDefault="00783D4D" w:rsidP="004654EC">
            <w:pPr>
              <w:keepLines/>
              <w:widowControl w:val="0"/>
              <w:jc w:val="both"/>
              <w:rPr>
                <w:rFonts w:cstheme="minorHAnsi"/>
                <w:i/>
                <w:sz w:val="20"/>
                <w:szCs w:val="20"/>
                <w:lang w:val="ru-RU"/>
              </w:rPr>
            </w:pPr>
            <w:r>
              <w:rPr>
                <w:rFonts w:cstheme="minorHAnsi"/>
                <w:bCs/>
                <w:i/>
                <w:sz w:val="20"/>
                <w:szCs w:val="20"/>
                <w:lang w:val="ru-RU"/>
              </w:rPr>
              <w:t>Реализовывать принят</w:t>
            </w:r>
            <w:r w:rsidR="00A033EB">
              <w:rPr>
                <w:rFonts w:cstheme="minorHAnsi"/>
                <w:bCs/>
                <w:i/>
                <w:sz w:val="20"/>
                <w:szCs w:val="20"/>
                <w:lang w:val="ru-RU"/>
              </w:rPr>
              <w:t>ый</w:t>
            </w:r>
            <w:r w:rsidR="004654EC" w:rsidRPr="00DA5D4A">
              <w:rPr>
                <w:rFonts w:cstheme="minorHAnsi"/>
                <w:bCs/>
                <w:i/>
                <w:sz w:val="20"/>
                <w:szCs w:val="20"/>
                <w:lang w:val="ru-RU"/>
              </w:rPr>
              <w:t xml:space="preserve"> ПВЗС на протяжении всего периода реализации Проекта.</w:t>
            </w:r>
          </w:p>
        </w:tc>
        <w:tc>
          <w:tcPr>
            <w:tcW w:w="2469" w:type="dxa"/>
          </w:tcPr>
          <w:p w14:paraId="3E5E1B33" w14:textId="77777777" w:rsidR="004654EC" w:rsidRPr="00DA5D4A" w:rsidRDefault="004654EC" w:rsidP="006F6925">
            <w:pPr>
              <w:keepLines/>
              <w:widowControl w:val="0"/>
              <w:jc w:val="center"/>
              <w:rPr>
                <w:rFonts w:cstheme="minorHAnsi"/>
                <w:sz w:val="20"/>
                <w:szCs w:val="20"/>
                <w:lang w:val="ru-RU"/>
              </w:rPr>
            </w:pPr>
          </w:p>
          <w:p w14:paraId="1485B024" w14:textId="77777777" w:rsidR="004654EC" w:rsidRPr="00DA5D4A" w:rsidRDefault="004654EC" w:rsidP="006F6925">
            <w:pPr>
              <w:keepLines/>
              <w:widowControl w:val="0"/>
              <w:jc w:val="center"/>
              <w:rPr>
                <w:rFonts w:cstheme="minorHAnsi"/>
                <w:sz w:val="20"/>
                <w:szCs w:val="20"/>
                <w:lang w:val="ru-RU"/>
              </w:rPr>
            </w:pPr>
          </w:p>
          <w:p w14:paraId="3CC29D48" w14:textId="77777777" w:rsidR="004654EC" w:rsidRPr="00DA5D4A" w:rsidRDefault="004654EC" w:rsidP="006F6925">
            <w:pPr>
              <w:keepLines/>
              <w:widowControl w:val="0"/>
              <w:jc w:val="center"/>
              <w:rPr>
                <w:rFonts w:cstheme="minorHAnsi"/>
                <w:sz w:val="20"/>
                <w:szCs w:val="20"/>
                <w:lang w:val="ru-RU"/>
              </w:rPr>
            </w:pPr>
          </w:p>
          <w:p w14:paraId="3CEE2C87" w14:textId="472A4C6C" w:rsidR="006F6925" w:rsidRPr="00DA5D4A" w:rsidRDefault="006F6925" w:rsidP="006F6925">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rPr>
              <w:t xml:space="preserve"> </w:t>
            </w:r>
            <w:r w:rsidRPr="00DA5D4A">
              <w:rPr>
                <w:rFonts w:cstheme="minorHAnsi"/>
                <w:sz w:val="20"/>
                <w:szCs w:val="20"/>
                <w:lang w:val="ru-RU"/>
              </w:rPr>
              <w:t>/</w:t>
            </w:r>
            <w:r w:rsidR="00541052" w:rsidRPr="00DA5D4A">
              <w:rPr>
                <w:rFonts w:cstheme="minorHAnsi"/>
                <w:sz w:val="20"/>
                <w:szCs w:val="20"/>
                <w:lang w:val="ru-RU"/>
              </w:rPr>
              <w:t>ГТП</w:t>
            </w:r>
          </w:p>
        </w:tc>
      </w:tr>
      <w:tr w:rsidR="006F6925" w:rsidRPr="00DA5D4A" w14:paraId="751A3D8D" w14:textId="77777777" w:rsidTr="006F6925">
        <w:trPr>
          <w:gridAfter w:val="2"/>
          <w:wAfter w:w="35" w:type="dxa"/>
          <w:cantSplit/>
          <w:trHeight w:val="20"/>
        </w:trPr>
        <w:tc>
          <w:tcPr>
            <w:tcW w:w="698" w:type="dxa"/>
            <w:gridSpan w:val="2"/>
          </w:tcPr>
          <w:p w14:paraId="5FD00319" w14:textId="77777777" w:rsidR="006F6925" w:rsidRPr="00DA5D4A" w:rsidRDefault="006F6925" w:rsidP="006F6925">
            <w:pPr>
              <w:pStyle w:val="Normal-PRsubhead"/>
              <w:rPr>
                <w:sz w:val="20"/>
                <w:szCs w:val="20"/>
              </w:rPr>
            </w:pPr>
            <w:r w:rsidRPr="00DA5D4A">
              <w:rPr>
                <w:sz w:val="20"/>
                <w:szCs w:val="20"/>
              </w:rPr>
              <w:lastRenderedPageBreak/>
              <w:t>10.2</w:t>
            </w:r>
          </w:p>
        </w:tc>
        <w:tc>
          <w:tcPr>
            <w:tcW w:w="7145" w:type="dxa"/>
          </w:tcPr>
          <w:p w14:paraId="4A13B371" w14:textId="77777777" w:rsidR="006F6925" w:rsidRPr="00DA5D4A" w:rsidRDefault="006F6925" w:rsidP="006F6925">
            <w:pPr>
              <w:pStyle w:val="Normal-PRsubhead"/>
              <w:rPr>
                <w:lang w:val="ru-RU"/>
              </w:rPr>
            </w:pPr>
            <w:r w:rsidRPr="00DA5D4A">
              <w:rPr>
                <w:b/>
                <w:sz w:val="20"/>
                <w:szCs w:val="20"/>
                <w:lang w:val="ru-RU"/>
              </w:rPr>
              <w:t>МЕХАНИЗМ ПОДАЧИ И РАССМОТРЕНИЯ ЖАЛОБ ПО ПРОЕКТУ</w:t>
            </w:r>
            <w:r w:rsidRPr="00DA5D4A">
              <w:rPr>
                <w:lang w:val="ru-RU"/>
              </w:rPr>
              <w:tab/>
            </w:r>
          </w:p>
          <w:p w14:paraId="5D3D3E9C" w14:textId="77777777" w:rsidR="006F6925" w:rsidRPr="00DA5D4A" w:rsidRDefault="006F6925" w:rsidP="004654EC">
            <w:pPr>
              <w:pStyle w:val="Normal-PRsubhead"/>
              <w:jc w:val="both"/>
              <w:rPr>
                <w:bCs/>
                <w:color w:val="auto"/>
                <w:sz w:val="20"/>
                <w:szCs w:val="20"/>
                <w:lang w:val="ru-RU"/>
              </w:rPr>
            </w:pPr>
            <w:r w:rsidRPr="00DA5D4A">
              <w:rPr>
                <w:sz w:val="20"/>
                <w:szCs w:val="20"/>
                <w:lang w:val="ru-RU"/>
              </w:rPr>
              <w:t xml:space="preserve"> </w:t>
            </w:r>
            <w:r w:rsidR="004654EC" w:rsidRPr="00DA5D4A">
              <w:rPr>
                <w:bCs/>
                <w:color w:val="auto"/>
                <w:sz w:val="20"/>
                <w:szCs w:val="20"/>
                <w:lang w:val="ru-RU"/>
              </w:rPr>
              <w:t>Создать, обнародовать, поддерживать и использовать доступный механизм рассмотрения жалоб (МРЖ) для получения и содействия в разрешении проблем и жалоб, связанных с Проектом, быстро, эффективно и прозрачно, с учетом культурных традиций и обеспечением доступности для всех сторон, затронутых Проектом, на бесплатной и безвозмездной основе, включая проблемы и жалобы, поданные анонимно, в соответствии с СЭС 10.</w:t>
            </w:r>
          </w:p>
          <w:p w14:paraId="08B81120" w14:textId="77777777" w:rsidR="004654EC" w:rsidRPr="00DA5D4A" w:rsidRDefault="004654EC" w:rsidP="004654EC">
            <w:pPr>
              <w:rPr>
                <w:rFonts w:cstheme="minorHAnsi"/>
                <w:lang w:val="ru-RU"/>
              </w:rPr>
            </w:pPr>
          </w:p>
          <w:p w14:paraId="66BA0E1A" w14:textId="77777777" w:rsidR="004654EC" w:rsidRPr="00DA5D4A" w:rsidRDefault="004654EC" w:rsidP="004654EC">
            <w:pPr>
              <w:rPr>
                <w:rFonts w:cstheme="minorHAnsi"/>
                <w:lang w:val="ru-RU"/>
              </w:rPr>
            </w:pPr>
            <w:r w:rsidRPr="00DA5D4A">
              <w:rPr>
                <w:rFonts w:cstheme="minorHAnsi"/>
                <w:lang w:val="ru-RU"/>
              </w:rPr>
              <w:t>МРЖ должен быть оснащен оборудованием для получения, регистрации и содействия разрешению жалоб в области СЭН/СД, в том числе путем перенаправления затронутых лиц к соответствующим поставщикам услуг по борьбе с гендерным насилием, в безопасной, конфиденциальной и ориентированной на пострадавших манере.</w:t>
            </w:r>
          </w:p>
          <w:p w14:paraId="70D7DC53" w14:textId="4E607D77" w:rsidR="004654EC" w:rsidRPr="00DA5D4A" w:rsidRDefault="004654EC" w:rsidP="004654EC">
            <w:pPr>
              <w:rPr>
                <w:rFonts w:cstheme="minorHAnsi"/>
                <w:lang w:val="ru-RU"/>
              </w:rPr>
            </w:pPr>
          </w:p>
        </w:tc>
        <w:tc>
          <w:tcPr>
            <w:tcW w:w="3730" w:type="dxa"/>
          </w:tcPr>
          <w:p w14:paraId="32BF029D" w14:textId="77777777" w:rsidR="004654EC" w:rsidRPr="00DA5D4A" w:rsidRDefault="004654EC" w:rsidP="006F6925">
            <w:pPr>
              <w:keepLines/>
              <w:widowControl w:val="0"/>
              <w:jc w:val="both"/>
              <w:rPr>
                <w:rFonts w:cstheme="minorHAnsi"/>
                <w:bCs/>
                <w:i/>
                <w:sz w:val="20"/>
                <w:szCs w:val="20"/>
                <w:lang w:val="ru-RU"/>
              </w:rPr>
            </w:pPr>
          </w:p>
          <w:p w14:paraId="242C5A09" w14:textId="05874DC4" w:rsidR="006F6925" w:rsidRPr="00DA5D4A" w:rsidRDefault="006F6925" w:rsidP="006F6925">
            <w:pPr>
              <w:keepLines/>
              <w:widowControl w:val="0"/>
              <w:jc w:val="both"/>
              <w:rPr>
                <w:rFonts w:cstheme="minorHAnsi"/>
                <w:i/>
                <w:sz w:val="20"/>
                <w:szCs w:val="20"/>
                <w:lang w:val="ru-RU"/>
              </w:rPr>
            </w:pPr>
            <w:r w:rsidRPr="00DA5D4A">
              <w:rPr>
                <w:rFonts w:cstheme="minorHAnsi"/>
                <w:bCs/>
                <w:i/>
                <w:sz w:val="20"/>
                <w:szCs w:val="20"/>
                <w:lang w:val="ru-RU"/>
              </w:rPr>
              <w:t>Создать механизм подачи и рассмотрения жалоб в течение одного месяца после Даты вступления Проекта в силу и впоследствии поддерживать функционирование такого механизма на протяжении всего периода реализации Проекта.</w:t>
            </w:r>
          </w:p>
          <w:p w14:paraId="5486C4BD" w14:textId="77777777" w:rsidR="006F6925" w:rsidRPr="00DA5D4A" w:rsidRDefault="006F6925" w:rsidP="006F6925">
            <w:pPr>
              <w:keepLines/>
              <w:widowControl w:val="0"/>
              <w:jc w:val="both"/>
              <w:rPr>
                <w:rFonts w:cstheme="minorHAnsi"/>
                <w:i/>
                <w:sz w:val="20"/>
                <w:szCs w:val="20"/>
                <w:lang w:val="ru-RU"/>
              </w:rPr>
            </w:pPr>
          </w:p>
        </w:tc>
        <w:tc>
          <w:tcPr>
            <w:tcW w:w="2469" w:type="dxa"/>
          </w:tcPr>
          <w:p w14:paraId="36FE21B9" w14:textId="77777777" w:rsidR="004654EC" w:rsidRPr="00DA5D4A" w:rsidRDefault="004654EC" w:rsidP="006F6925">
            <w:pPr>
              <w:keepLines/>
              <w:widowControl w:val="0"/>
              <w:jc w:val="center"/>
              <w:rPr>
                <w:rFonts w:cstheme="minorHAnsi"/>
                <w:sz w:val="20"/>
                <w:szCs w:val="20"/>
                <w:lang w:val="ru-RU"/>
              </w:rPr>
            </w:pPr>
          </w:p>
          <w:p w14:paraId="51366CB6" w14:textId="64D41387" w:rsidR="006F6925" w:rsidRPr="00DA5D4A" w:rsidRDefault="006F6925" w:rsidP="006F6925">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rPr>
              <w:t xml:space="preserve"> </w:t>
            </w:r>
            <w:r w:rsidRPr="00DA5D4A">
              <w:rPr>
                <w:rFonts w:cstheme="minorHAnsi"/>
                <w:sz w:val="20"/>
                <w:szCs w:val="20"/>
                <w:lang w:val="ru-RU"/>
              </w:rPr>
              <w:t>/</w:t>
            </w:r>
            <w:r w:rsidR="00541052" w:rsidRPr="00DA5D4A">
              <w:rPr>
                <w:rFonts w:cstheme="minorHAnsi"/>
                <w:sz w:val="20"/>
                <w:szCs w:val="20"/>
                <w:lang w:val="ru-RU"/>
              </w:rPr>
              <w:t>ГТП</w:t>
            </w:r>
          </w:p>
        </w:tc>
      </w:tr>
    </w:tbl>
    <w:p w14:paraId="5A2B4AC1" w14:textId="77777777" w:rsidR="004654EC" w:rsidRPr="00DA5D4A" w:rsidRDefault="004654EC">
      <w:pPr>
        <w:rPr>
          <w:rFonts w:cstheme="minorHAnsi"/>
        </w:rPr>
      </w:pPr>
      <w:r w:rsidRPr="00DA5D4A">
        <w:rPr>
          <w:rFonts w:cstheme="minorHAnsi"/>
        </w:rPr>
        <w:br w:type="page"/>
      </w:r>
    </w:p>
    <w:tbl>
      <w:tblPr>
        <w:tblStyle w:val="TableGrid"/>
        <w:tblW w:w="14065" w:type="dxa"/>
        <w:tblLayout w:type="fixed"/>
        <w:tblCellMar>
          <w:left w:w="115" w:type="dxa"/>
          <w:right w:w="115" w:type="dxa"/>
        </w:tblCellMar>
        <w:tblLook w:val="04A0" w:firstRow="1" w:lastRow="0" w:firstColumn="1" w:lastColumn="0" w:noHBand="0" w:noVBand="1"/>
      </w:tblPr>
      <w:tblGrid>
        <w:gridCol w:w="698"/>
        <w:gridCol w:w="7145"/>
        <w:gridCol w:w="3730"/>
        <w:gridCol w:w="2492"/>
      </w:tblGrid>
      <w:tr w:rsidR="006F6925" w:rsidRPr="008E0A17" w14:paraId="56F5B86B" w14:textId="29D153B6" w:rsidTr="004654EC">
        <w:trPr>
          <w:cantSplit/>
          <w:trHeight w:val="377"/>
        </w:trPr>
        <w:tc>
          <w:tcPr>
            <w:tcW w:w="14065" w:type="dxa"/>
            <w:gridSpan w:val="4"/>
            <w:shd w:val="clear" w:color="auto" w:fill="F4B083" w:themeFill="accent2" w:themeFillTint="99"/>
          </w:tcPr>
          <w:p w14:paraId="0AB82F28" w14:textId="0A5E2E85" w:rsidR="006F6925" w:rsidRPr="00DA5D4A" w:rsidRDefault="006F6925" w:rsidP="006F6925">
            <w:pPr>
              <w:keepLines/>
              <w:widowControl w:val="0"/>
              <w:rPr>
                <w:rFonts w:cstheme="minorHAnsi"/>
                <w:b/>
                <w:lang w:val="ru-RU"/>
              </w:rPr>
            </w:pPr>
            <w:r w:rsidRPr="00DA5D4A">
              <w:rPr>
                <w:rFonts w:cstheme="minorHAnsi"/>
                <w:b/>
                <w:lang w:val="ru-RU"/>
              </w:rPr>
              <w:lastRenderedPageBreak/>
              <w:t>ПОДДЕРЖКА НАРАЩИВАНИЯ ПОТЕНЦИАЛА (ПОДГОТОВКА КАДРОВ)</w:t>
            </w:r>
          </w:p>
        </w:tc>
      </w:tr>
      <w:tr w:rsidR="006F6925" w:rsidRPr="00DA5D4A" w14:paraId="4FCE17BE" w14:textId="77777777" w:rsidTr="004654EC">
        <w:trPr>
          <w:cantSplit/>
          <w:trHeight w:val="20"/>
        </w:trPr>
        <w:tc>
          <w:tcPr>
            <w:tcW w:w="698" w:type="dxa"/>
          </w:tcPr>
          <w:p w14:paraId="52FCE636" w14:textId="77777777" w:rsidR="006F6925" w:rsidRPr="00DA5D4A" w:rsidRDefault="006F6925" w:rsidP="006F6925">
            <w:pPr>
              <w:pStyle w:val="Normal-PRsubhead"/>
              <w:rPr>
                <w:sz w:val="20"/>
                <w:szCs w:val="20"/>
              </w:rPr>
            </w:pPr>
            <w:r w:rsidRPr="00DA5D4A">
              <w:rPr>
                <w:sz w:val="20"/>
                <w:szCs w:val="20"/>
              </w:rPr>
              <w:t>CS1</w:t>
            </w:r>
          </w:p>
        </w:tc>
        <w:tc>
          <w:tcPr>
            <w:tcW w:w="7145" w:type="dxa"/>
          </w:tcPr>
          <w:p w14:paraId="4B187ABC" w14:textId="498C5363" w:rsidR="006F6925" w:rsidRPr="00DA5D4A" w:rsidRDefault="006F6925" w:rsidP="006F6925">
            <w:pPr>
              <w:keepLines/>
              <w:widowControl w:val="0"/>
              <w:rPr>
                <w:rFonts w:cstheme="minorHAnsi"/>
                <w:sz w:val="20"/>
                <w:szCs w:val="20"/>
                <w:lang w:val="ru-RU"/>
              </w:rPr>
            </w:pPr>
            <w:r w:rsidRPr="00DA5D4A">
              <w:rPr>
                <w:rFonts w:cstheme="minorHAnsi"/>
                <w:sz w:val="20"/>
                <w:szCs w:val="20"/>
                <w:lang w:val="ru-RU"/>
              </w:rPr>
              <w:t xml:space="preserve">Обучение может потребоваться для персонала </w:t>
            </w:r>
            <w:r w:rsidR="00541052" w:rsidRPr="00DA5D4A">
              <w:rPr>
                <w:rFonts w:cstheme="minorHAnsi"/>
                <w:sz w:val="20"/>
                <w:szCs w:val="20"/>
                <w:lang w:val="ru-RU"/>
              </w:rPr>
              <w:t>ГТП</w:t>
            </w:r>
            <w:r w:rsidRPr="00DA5D4A">
              <w:rPr>
                <w:rFonts w:cstheme="minorHAnsi"/>
                <w:sz w:val="20"/>
                <w:szCs w:val="20"/>
                <w:lang w:val="ru-RU"/>
              </w:rPr>
              <w:t>, работников Проекта, медицинского персонала ПМСП и персонала Службы государственного санитарно-эпидемиологического надзора, других заинтересованных сторон и местного населения по вопросам:</w:t>
            </w:r>
          </w:p>
          <w:p w14:paraId="2EC1D73A" w14:textId="5332ACED" w:rsidR="006F6925" w:rsidRPr="00DA5D4A" w:rsidRDefault="006F6925" w:rsidP="006F6925">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Экологическая и социальная оценка (скрининг и определение масштаба)</w:t>
            </w:r>
            <w:r w:rsidR="00AD6FB8" w:rsidRPr="00DA5D4A">
              <w:rPr>
                <w:rFonts w:cstheme="minorHAnsi"/>
                <w:sz w:val="20"/>
                <w:szCs w:val="20"/>
                <w:lang w:val="ru-RU"/>
              </w:rPr>
              <w:t>;</w:t>
            </w:r>
          </w:p>
          <w:p w14:paraId="1F7E1969" w14:textId="5A20EEC4" w:rsidR="006F6925" w:rsidRPr="00DA5D4A" w:rsidRDefault="006F6925" w:rsidP="006F6925">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Обеспечение здоровья и безопасности населения и положения ПИКУМО</w:t>
            </w:r>
            <w:r w:rsidR="00AD6FB8" w:rsidRPr="00DA5D4A">
              <w:rPr>
                <w:rFonts w:cstheme="minorHAnsi"/>
                <w:sz w:val="20"/>
                <w:szCs w:val="20"/>
                <w:lang w:val="ru-RU"/>
              </w:rPr>
              <w:t>;</w:t>
            </w:r>
          </w:p>
          <w:p w14:paraId="1A2E2244" w14:textId="3C74B9E8" w:rsidR="006F6925" w:rsidRPr="00DA5D4A" w:rsidRDefault="006F6925" w:rsidP="006F6925">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Вводный курс обучению по реализации различных положений ОСЭП и РМУЭСОМ</w:t>
            </w:r>
            <w:r w:rsidR="00AD6FB8" w:rsidRPr="00DA5D4A">
              <w:rPr>
                <w:rFonts w:cstheme="minorHAnsi"/>
                <w:sz w:val="20"/>
                <w:szCs w:val="20"/>
                <w:lang w:val="ru-RU"/>
              </w:rPr>
              <w:t>;</w:t>
            </w:r>
          </w:p>
          <w:p w14:paraId="3DAD6C63" w14:textId="77777777" w:rsidR="00DA5D4A" w:rsidRPr="00DA5D4A" w:rsidRDefault="00DA5D4A" w:rsidP="00C866EE">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Ход реализации и отчет о мониторинге соблюдения положений ПУОСС;</w:t>
            </w:r>
          </w:p>
          <w:p w14:paraId="35120F1A" w14:textId="50112B0D" w:rsidR="00DA5D4A" w:rsidRPr="00DA5D4A" w:rsidRDefault="00DA5D4A" w:rsidP="00C866EE">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Конкретные аспекты социально-экологических рисков, рисков в области охраны труда и здоровья населения;</w:t>
            </w:r>
          </w:p>
          <w:p w14:paraId="7BF40FD5" w14:textId="1397463A" w:rsidR="00AD6FB8" w:rsidRPr="00DA5D4A" w:rsidRDefault="00AD6FB8" w:rsidP="006F6925">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 xml:space="preserve">Реализация положений </w:t>
            </w:r>
            <w:r w:rsidR="004654EC" w:rsidRPr="00DA5D4A">
              <w:rPr>
                <w:rFonts w:cstheme="minorHAnsi"/>
                <w:sz w:val="20"/>
                <w:szCs w:val="20"/>
                <w:lang w:val="ru-RU"/>
              </w:rPr>
              <w:t>ПРТО</w:t>
            </w:r>
            <w:r w:rsidRPr="00DA5D4A">
              <w:rPr>
                <w:rFonts w:cstheme="minorHAnsi"/>
                <w:sz w:val="20"/>
                <w:szCs w:val="20"/>
                <w:lang w:val="ru-RU"/>
              </w:rPr>
              <w:t>, и управление жалобами, связанные с трудовыми отношениями;</w:t>
            </w:r>
          </w:p>
          <w:p w14:paraId="18F5F9F5" w14:textId="44195052" w:rsidR="00AD6FB8" w:rsidRPr="00DA5D4A" w:rsidRDefault="00AD6FB8" w:rsidP="00AD6FB8">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 xml:space="preserve">РМУЭСОМ и </w:t>
            </w:r>
            <w:r w:rsidR="00DA5D4A" w:rsidRPr="00DA5D4A">
              <w:rPr>
                <w:rFonts w:cstheme="minorHAnsi"/>
                <w:sz w:val="20"/>
                <w:szCs w:val="20"/>
                <w:lang w:val="ru-RU"/>
              </w:rPr>
              <w:t>РДП</w:t>
            </w:r>
            <w:r w:rsidRPr="00DA5D4A">
              <w:rPr>
                <w:rFonts w:cstheme="minorHAnsi"/>
                <w:sz w:val="20"/>
                <w:szCs w:val="20"/>
                <w:lang w:val="ru-RU"/>
              </w:rPr>
              <w:t xml:space="preserve">, подготовленные для Проекта; </w:t>
            </w:r>
          </w:p>
          <w:p w14:paraId="2F82FC8E" w14:textId="77777777" w:rsidR="00AD6FB8" w:rsidRPr="00DA5D4A" w:rsidRDefault="00AD6FB8" w:rsidP="00AD6FB8">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Определение заинтересованных сторон, взаимодействие с ними и МРЖ;</w:t>
            </w:r>
          </w:p>
          <w:p w14:paraId="4F1F912D" w14:textId="77777777" w:rsidR="00AD6FB8" w:rsidRPr="00DA5D4A" w:rsidRDefault="00AD6FB8" w:rsidP="00AD6FB8">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Специфические аспекты оценки воздействия на окружающую среду и социальную сферу;</w:t>
            </w:r>
          </w:p>
          <w:p w14:paraId="09115107" w14:textId="77777777" w:rsidR="00AD6FB8" w:rsidRPr="00DA5D4A" w:rsidRDefault="00AD6FB8" w:rsidP="00AD6FB8">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Готовность к чрезвычайным ситуациям и реагирование на них;</w:t>
            </w:r>
          </w:p>
          <w:p w14:paraId="2CCD415C" w14:textId="52BDAA49" w:rsidR="00AD6FB8" w:rsidRPr="00DA5D4A" w:rsidRDefault="00AD6FB8" w:rsidP="00AD6FB8">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Профилактика и реагирование на сексуальную эксплуатацию и надругательства, а также сексуальные домогательства (СЭН и СД);</w:t>
            </w:r>
          </w:p>
          <w:p w14:paraId="31C0C0B0" w14:textId="4C53FB9F" w:rsidR="006F6925" w:rsidRPr="00DA5D4A" w:rsidRDefault="006F6925" w:rsidP="006F6925">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Смягчение последствий Covid-19: Рекомендации по профилактике и контролю</w:t>
            </w:r>
            <w:r w:rsidR="00AD6FB8" w:rsidRPr="00DA5D4A">
              <w:rPr>
                <w:rFonts w:cstheme="minorHAnsi"/>
                <w:sz w:val="20"/>
                <w:szCs w:val="20"/>
                <w:lang w:val="ru-RU"/>
              </w:rPr>
              <w:t>;</w:t>
            </w:r>
          </w:p>
          <w:p w14:paraId="4A276FF8" w14:textId="1DE7E029" w:rsidR="006F6925" w:rsidRPr="00DA5D4A" w:rsidRDefault="006F6925" w:rsidP="006F6925">
            <w:pPr>
              <w:pStyle w:val="ListParagraph"/>
              <w:keepLines/>
              <w:widowControl w:val="0"/>
              <w:numPr>
                <w:ilvl w:val="0"/>
                <w:numId w:val="20"/>
              </w:numPr>
              <w:spacing w:after="0"/>
              <w:jc w:val="left"/>
              <w:rPr>
                <w:rFonts w:cstheme="minorHAnsi"/>
                <w:sz w:val="20"/>
                <w:szCs w:val="20"/>
                <w:lang w:val="ru-RU"/>
              </w:rPr>
            </w:pPr>
            <w:r w:rsidRPr="00DA5D4A">
              <w:rPr>
                <w:rFonts w:cstheme="minorHAnsi"/>
                <w:sz w:val="20"/>
                <w:szCs w:val="20"/>
                <w:lang w:val="ru-RU"/>
              </w:rPr>
              <w:t>Отчетность об инцидентах и понимание положений ESIRT (Инструмент реагирования на экологические и социальные инциденты)</w:t>
            </w:r>
            <w:r w:rsidR="00AD6FB8" w:rsidRPr="00DA5D4A">
              <w:rPr>
                <w:rFonts w:cstheme="minorHAnsi"/>
                <w:sz w:val="20"/>
                <w:szCs w:val="20"/>
                <w:lang w:val="ru-RU"/>
              </w:rPr>
              <w:t>;</w:t>
            </w:r>
          </w:p>
        </w:tc>
        <w:tc>
          <w:tcPr>
            <w:tcW w:w="3730" w:type="dxa"/>
          </w:tcPr>
          <w:p w14:paraId="65FF6937" w14:textId="4AED3A4B" w:rsidR="006F6925" w:rsidRPr="00DA5D4A" w:rsidRDefault="006F6925" w:rsidP="006F6925">
            <w:pPr>
              <w:keepLines/>
              <w:widowControl w:val="0"/>
              <w:rPr>
                <w:rFonts w:cstheme="minorHAnsi"/>
                <w:i/>
                <w:sz w:val="20"/>
                <w:szCs w:val="20"/>
                <w:lang w:val="ru-RU"/>
              </w:rPr>
            </w:pPr>
            <w:r w:rsidRPr="00DA5D4A">
              <w:rPr>
                <w:rFonts w:cstheme="minorHAnsi"/>
                <w:sz w:val="20"/>
                <w:szCs w:val="20"/>
                <w:lang w:val="ru-RU"/>
              </w:rPr>
              <w:t xml:space="preserve"> </w:t>
            </w:r>
            <w:r w:rsidRPr="00DA5D4A">
              <w:rPr>
                <w:rFonts w:cstheme="minorHAnsi"/>
                <w:bCs/>
                <w:i/>
                <w:sz w:val="20"/>
                <w:szCs w:val="20"/>
                <w:lang w:val="ru-RU"/>
              </w:rPr>
              <w:t>На протяжении всего периода реализации Проекта</w:t>
            </w:r>
          </w:p>
          <w:p w14:paraId="127440F2" w14:textId="77777777" w:rsidR="006F6925" w:rsidRPr="00DA5D4A" w:rsidRDefault="006F6925" w:rsidP="006F6925">
            <w:pPr>
              <w:keepLines/>
              <w:widowControl w:val="0"/>
              <w:rPr>
                <w:rFonts w:cstheme="minorHAnsi"/>
                <w:sz w:val="20"/>
                <w:szCs w:val="20"/>
                <w:lang w:val="ru-RU"/>
              </w:rPr>
            </w:pPr>
          </w:p>
        </w:tc>
        <w:tc>
          <w:tcPr>
            <w:tcW w:w="2492" w:type="dxa"/>
          </w:tcPr>
          <w:p w14:paraId="10EC2EDA" w14:textId="57DEB508" w:rsidR="006F6925" w:rsidRPr="00DA5D4A" w:rsidRDefault="006F6925" w:rsidP="006F6925">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rPr>
              <w:t xml:space="preserve"> </w:t>
            </w:r>
            <w:r w:rsidRPr="00DA5D4A">
              <w:rPr>
                <w:rFonts w:cstheme="minorHAnsi"/>
                <w:sz w:val="20"/>
                <w:szCs w:val="20"/>
                <w:lang w:val="ru-RU"/>
              </w:rPr>
              <w:t>/</w:t>
            </w:r>
            <w:r w:rsidR="00541052" w:rsidRPr="00DA5D4A">
              <w:rPr>
                <w:rFonts w:cstheme="minorHAnsi"/>
                <w:sz w:val="20"/>
                <w:szCs w:val="20"/>
                <w:lang w:val="ru-RU"/>
              </w:rPr>
              <w:t>ГТП</w:t>
            </w:r>
          </w:p>
        </w:tc>
      </w:tr>
      <w:tr w:rsidR="006F6925" w:rsidRPr="00DA5D4A" w14:paraId="3B42185B" w14:textId="77777777" w:rsidTr="004654EC">
        <w:trPr>
          <w:cantSplit/>
          <w:trHeight w:val="1412"/>
        </w:trPr>
        <w:tc>
          <w:tcPr>
            <w:tcW w:w="698" w:type="dxa"/>
          </w:tcPr>
          <w:p w14:paraId="29093CF9" w14:textId="77777777" w:rsidR="006F6925" w:rsidRPr="00DA5D4A" w:rsidRDefault="006F6925" w:rsidP="006F6925">
            <w:pPr>
              <w:pStyle w:val="Normal-PRsubhead"/>
              <w:rPr>
                <w:sz w:val="20"/>
                <w:szCs w:val="20"/>
              </w:rPr>
            </w:pPr>
            <w:r w:rsidRPr="00DA5D4A">
              <w:rPr>
                <w:sz w:val="20"/>
                <w:szCs w:val="20"/>
              </w:rPr>
              <w:lastRenderedPageBreak/>
              <w:t>CS2</w:t>
            </w:r>
          </w:p>
        </w:tc>
        <w:tc>
          <w:tcPr>
            <w:tcW w:w="7145" w:type="dxa"/>
          </w:tcPr>
          <w:p w14:paraId="5C56AD4F" w14:textId="77777777" w:rsidR="006F6925" w:rsidRPr="00DA5D4A" w:rsidRDefault="006F6925" w:rsidP="006F6925">
            <w:pPr>
              <w:rPr>
                <w:rFonts w:cstheme="minorHAnsi"/>
                <w:b/>
                <w:sz w:val="20"/>
                <w:szCs w:val="20"/>
                <w:lang w:val="ru-RU"/>
              </w:rPr>
            </w:pPr>
            <w:r w:rsidRPr="00DA5D4A">
              <w:rPr>
                <w:rFonts w:cstheme="minorHAnsi"/>
                <w:b/>
                <w:sz w:val="20"/>
                <w:szCs w:val="20"/>
                <w:lang w:val="ru-RU"/>
              </w:rPr>
              <w:t>Обучение сотрудников подрядчиков, субподрядчиков и консультационных фирм по следующим вопросам:</w:t>
            </w:r>
          </w:p>
          <w:p w14:paraId="04439216" w14:textId="77777777" w:rsidR="006F6925" w:rsidRPr="00DA5D4A" w:rsidRDefault="006F6925" w:rsidP="006F6925">
            <w:pPr>
              <w:rPr>
                <w:rFonts w:cstheme="minorHAnsi"/>
                <w:sz w:val="20"/>
                <w:szCs w:val="20"/>
                <w:lang w:val="ru-RU"/>
              </w:rPr>
            </w:pPr>
          </w:p>
          <w:p w14:paraId="2F47F610" w14:textId="77777777" w:rsidR="006F6925" w:rsidRPr="00DA5D4A" w:rsidRDefault="006F6925" w:rsidP="006F6925">
            <w:pPr>
              <w:pStyle w:val="ListParagraph"/>
              <w:numPr>
                <w:ilvl w:val="0"/>
                <w:numId w:val="26"/>
              </w:numPr>
              <w:spacing w:after="0"/>
              <w:ind w:left="714" w:hanging="357"/>
              <w:rPr>
                <w:rFonts w:cstheme="minorHAnsi"/>
                <w:sz w:val="20"/>
                <w:szCs w:val="20"/>
                <w:lang w:val="ru-RU"/>
              </w:rPr>
            </w:pPr>
            <w:r w:rsidRPr="00DA5D4A">
              <w:rPr>
                <w:rFonts w:cstheme="minorHAnsi"/>
                <w:bCs/>
                <w:sz w:val="20"/>
                <w:szCs w:val="20"/>
                <w:lang w:val="ru-RU"/>
              </w:rPr>
              <w:t xml:space="preserve">Охрана труда и техника безопасности, включая предупреждение чрезвычайных ситуаций, обеспечение готовности к ним, а также меры реагирования на чрезвычайные ситуации; </w:t>
            </w:r>
          </w:p>
          <w:p w14:paraId="76B793C2" w14:textId="77777777" w:rsidR="006F6925" w:rsidRPr="00DA5D4A" w:rsidRDefault="006F6925" w:rsidP="006F6925">
            <w:pPr>
              <w:pStyle w:val="ListParagraph"/>
              <w:numPr>
                <w:ilvl w:val="0"/>
                <w:numId w:val="26"/>
              </w:numPr>
              <w:spacing w:after="0"/>
              <w:ind w:left="714" w:hanging="357"/>
              <w:rPr>
                <w:rFonts w:cstheme="minorHAnsi"/>
                <w:sz w:val="20"/>
                <w:szCs w:val="20"/>
                <w:lang w:val="ru-RU"/>
              </w:rPr>
            </w:pPr>
            <w:r w:rsidRPr="00DA5D4A">
              <w:rPr>
                <w:rFonts w:cstheme="minorHAnsi"/>
                <w:bCs/>
                <w:sz w:val="20"/>
                <w:szCs w:val="20"/>
                <w:lang w:val="ru-RU"/>
              </w:rPr>
              <w:t xml:space="preserve">Осведомленность о риске заражения COVID-19 и другим вопросам здоровья, включая ВИЧ; </w:t>
            </w:r>
          </w:p>
          <w:p w14:paraId="7BAC7268" w14:textId="77777777" w:rsidR="006F6925" w:rsidRPr="00DA5D4A" w:rsidRDefault="006F6925" w:rsidP="006F6925">
            <w:pPr>
              <w:pStyle w:val="ListParagraph"/>
              <w:numPr>
                <w:ilvl w:val="0"/>
                <w:numId w:val="26"/>
              </w:numPr>
              <w:spacing w:after="0"/>
              <w:ind w:left="714" w:hanging="357"/>
              <w:rPr>
                <w:rFonts w:cstheme="minorHAnsi"/>
                <w:sz w:val="20"/>
                <w:szCs w:val="20"/>
                <w:lang w:val="ru-RU"/>
              </w:rPr>
            </w:pPr>
            <w:r w:rsidRPr="00DA5D4A">
              <w:rPr>
                <w:rFonts w:cstheme="minorHAnsi"/>
                <w:bCs/>
                <w:sz w:val="20"/>
                <w:szCs w:val="20"/>
                <w:lang w:val="ru-RU"/>
              </w:rPr>
              <w:t xml:space="preserve">Охрана здоровья и обеспечение безопасности населения; </w:t>
            </w:r>
          </w:p>
          <w:p w14:paraId="21AE0694" w14:textId="77777777" w:rsidR="006F6925" w:rsidRPr="00DA5D4A" w:rsidRDefault="006F6925" w:rsidP="006F6925">
            <w:pPr>
              <w:pStyle w:val="ListParagraph"/>
              <w:numPr>
                <w:ilvl w:val="0"/>
                <w:numId w:val="26"/>
              </w:numPr>
              <w:spacing w:after="0"/>
              <w:ind w:left="714" w:hanging="357"/>
              <w:rPr>
                <w:rFonts w:cstheme="minorHAnsi"/>
                <w:sz w:val="20"/>
                <w:szCs w:val="20"/>
                <w:lang w:val="ru-RU"/>
              </w:rPr>
            </w:pPr>
            <w:r w:rsidRPr="00DA5D4A">
              <w:rPr>
                <w:rFonts w:cstheme="minorHAnsi"/>
                <w:bCs/>
                <w:sz w:val="20"/>
                <w:szCs w:val="20"/>
                <w:lang w:val="ru-RU"/>
              </w:rPr>
              <w:t>Требования Кодекса поведения в отношении взаимодействия с бенефициарами проекта;</w:t>
            </w:r>
          </w:p>
          <w:p w14:paraId="2C3F2CEA" w14:textId="6BEAC9C3" w:rsidR="006F6925" w:rsidRPr="00DA5D4A" w:rsidRDefault="006F6925" w:rsidP="006F6925">
            <w:pPr>
              <w:pStyle w:val="ListParagraph"/>
              <w:numPr>
                <w:ilvl w:val="0"/>
                <w:numId w:val="26"/>
              </w:numPr>
              <w:spacing w:after="0"/>
              <w:ind w:left="714" w:hanging="357"/>
              <w:rPr>
                <w:rFonts w:cstheme="minorHAnsi"/>
                <w:sz w:val="20"/>
                <w:szCs w:val="20"/>
                <w:lang w:val="ru-RU"/>
              </w:rPr>
            </w:pPr>
            <w:r w:rsidRPr="00DA5D4A">
              <w:rPr>
                <w:rFonts w:cstheme="minorHAnsi"/>
                <w:bCs/>
                <w:sz w:val="20"/>
                <w:szCs w:val="20"/>
                <w:lang w:val="ru-RU"/>
              </w:rPr>
              <w:t xml:space="preserve">Предотвращение рисков СЭН/СД и Процедуры </w:t>
            </w:r>
            <w:r w:rsidR="00DA5D4A" w:rsidRPr="00DA5D4A">
              <w:rPr>
                <w:rFonts w:cstheme="minorHAnsi"/>
                <w:bCs/>
                <w:sz w:val="20"/>
                <w:szCs w:val="20"/>
                <w:lang w:val="ru-RU"/>
              </w:rPr>
              <w:t>регулирования трудовых отношений</w:t>
            </w:r>
            <w:r w:rsidRPr="00DA5D4A">
              <w:rPr>
                <w:rFonts w:cstheme="minorHAnsi"/>
                <w:bCs/>
                <w:sz w:val="20"/>
                <w:szCs w:val="20"/>
                <w:lang w:val="ru-RU"/>
              </w:rPr>
              <w:t>; и</w:t>
            </w:r>
          </w:p>
          <w:p w14:paraId="0EAADBFC" w14:textId="77777777" w:rsidR="006F6925" w:rsidRPr="00DA5D4A" w:rsidRDefault="006F6925" w:rsidP="006F6925">
            <w:pPr>
              <w:pStyle w:val="ListParagraph"/>
              <w:numPr>
                <w:ilvl w:val="0"/>
                <w:numId w:val="26"/>
              </w:numPr>
              <w:spacing w:after="0"/>
              <w:ind w:left="714" w:hanging="357"/>
              <w:rPr>
                <w:rFonts w:cstheme="minorHAnsi"/>
                <w:sz w:val="20"/>
                <w:szCs w:val="20"/>
                <w:lang w:val="ru-RU"/>
              </w:rPr>
            </w:pPr>
            <w:r w:rsidRPr="00DA5D4A">
              <w:rPr>
                <w:rFonts w:cstheme="minorHAnsi"/>
                <w:bCs/>
                <w:sz w:val="20"/>
                <w:szCs w:val="20"/>
                <w:lang w:val="ru-RU"/>
              </w:rPr>
              <w:t>Механизмы рассмотрения жалоб работников и бенефициаров проекта.</w:t>
            </w:r>
          </w:p>
          <w:p w14:paraId="4BC61741" w14:textId="77777777" w:rsidR="006F6925" w:rsidRPr="00DA5D4A" w:rsidRDefault="006F6925" w:rsidP="006F6925">
            <w:pPr>
              <w:rPr>
                <w:rFonts w:cstheme="minorHAnsi"/>
                <w:lang w:val="ru-RU"/>
              </w:rPr>
            </w:pPr>
          </w:p>
        </w:tc>
        <w:tc>
          <w:tcPr>
            <w:tcW w:w="3730" w:type="dxa"/>
          </w:tcPr>
          <w:p w14:paraId="0977081C" w14:textId="4D19FC1F" w:rsidR="006F6925" w:rsidRPr="00DA5D4A" w:rsidRDefault="006F6925" w:rsidP="006F6925">
            <w:pPr>
              <w:keepLines/>
              <w:widowControl w:val="0"/>
              <w:rPr>
                <w:rFonts w:cstheme="minorHAnsi"/>
                <w:sz w:val="20"/>
                <w:szCs w:val="20"/>
                <w:lang w:val="ru-RU"/>
              </w:rPr>
            </w:pPr>
            <w:r w:rsidRPr="00DA5D4A">
              <w:rPr>
                <w:rFonts w:cstheme="minorHAnsi"/>
                <w:bCs/>
                <w:i/>
                <w:sz w:val="20"/>
                <w:szCs w:val="20"/>
                <w:lang w:val="ru-RU"/>
              </w:rPr>
              <w:t>На протяжении всего периода реализации Проекта</w:t>
            </w:r>
          </w:p>
        </w:tc>
        <w:tc>
          <w:tcPr>
            <w:tcW w:w="2492" w:type="dxa"/>
          </w:tcPr>
          <w:p w14:paraId="367ED870" w14:textId="48CE7028" w:rsidR="006F6925" w:rsidRPr="00DA5D4A" w:rsidRDefault="006F6925" w:rsidP="006F6925">
            <w:pPr>
              <w:keepLines/>
              <w:widowControl w:val="0"/>
              <w:jc w:val="center"/>
              <w:rPr>
                <w:rFonts w:cstheme="minorHAnsi"/>
                <w:sz w:val="20"/>
                <w:szCs w:val="20"/>
                <w:lang w:val="ru-RU"/>
              </w:rPr>
            </w:pPr>
            <w:r w:rsidRPr="00DA5D4A">
              <w:rPr>
                <w:rFonts w:cstheme="minorHAnsi"/>
                <w:sz w:val="20"/>
                <w:szCs w:val="20"/>
                <w:lang w:val="ru-RU"/>
              </w:rPr>
              <w:t>МЗСЗН</w:t>
            </w:r>
            <w:r w:rsidRPr="00DA5D4A">
              <w:rPr>
                <w:rFonts w:cstheme="minorHAnsi"/>
              </w:rPr>
              <w:t xml:space="preserve"> </w:t>
            </w:r>
            <w:r w:rsidRPr="00DA5D4A">
              <w:rPr>
                <w:rFonts w:cstheme="minorHAnsi"/>
                <w:sz w:val="20"/>
                <w:szCs w:val="20"/>
                <w:lang w:val="ru-RU"/>
              </w:rPr>
              <w:t>/</w:t>
            </w:r>
            <w:r w:rsidR="00541052" w:rsidRPr="00DA5D4A">
              <w:rPr>
                <w:rFonts w:cstheme="minorHAnsi"/>
                <w:sz w:val="20"/>
                <w:szCs w:val="20"/>
                <w:lang w:val="ru-RU"/>
              </w:rPr>
              <w:t>ГТП</w:t>
            </w:r>
          </w:p>
        </w:tc>
      </w:tr>
    </w:tbl>
    <w:p w14:paraId="3268D438" w14:textId="77777777" w:rsidR="00701091" w:rsidRPr="00DA5D4A" w:rsidRDefault="00701091">
      <w:pPr>
        <w:rPr>
          <w:rFonts w:cstheme="minorHAnsi"/>
          <w:lang w:val="ru-RU"/>
        </w:rPr>
      </w:pPr>
    </w:p>
    <w:sectPr w:rsidR="00701091" w:rsidRPr="00DA5D4A" w:rsidSect="00A65F3C">
      <w:headerReference w:type="even" r:id="rId15"/>
      <w:headerReference w:type="default" r:id="rId16"/>
      <w:footerReference w:type="default" r:id="rId17"/>
      <w:headerReference w:type="first" r:id="rId18"/>
      <w:pgSz w:w="15840" w:h="12240" w:orient="landscape"/>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F28E" w14:textId="77777777" w:rsidR="00F179AC" w:rsidRDefault="00F179AC" w:rsidP="00E35CB2">
      <w:r>
        <w:separator/>
      </w:r>
    </w:p>
    <w:p w14:paraId="036109C8" w14:textId="77777777" w:rsidR="00F179AC" w:rsidRDefault="00F179AC"/>
    <w:p w14:paraId="3CC0E91D" w14:textId="77777777" w:rsidR="00F179AC" w:rsidRDefault="00F179AC"/>
    <w:p w14:paraId="4FBBE4DC" w14:textId="77777777" w:rsidR="00F179AC" w:rsidRDefault="00F179AC"/>
    <w:p w14:paraId="7647B844" w14:textId="77777777" w:rsidR="00F179AC" w:rsidRDefault="00F179AC"/>
  </w:endnote>
  <w:endnote w:type="continuationSeparator" w:id="0">
    <w:p w14:paraId="7AE3D50B" w14:textId="77777777" w:rsidR="00F179AC" w:rsidRDefault="00F179AC" w:rsidP="00E35CB2">
      <w:r>
        <w:continuationSeparator/>
      </w:r>
    </w:p>
    <w:p w14:paraId="1171125E" w14:textId="77777777" w:rsidR="00F179AC" w:rsidRDefault="00F179AC"/>
    <w:p w14:paraId="39DA4DEE" w14:textId="77777777" w:rsidR="00F179AC" w:rsidRDefault="00F179AC"/>
    <w:p w14:paraId="06EC7CA1" w14:textId="77777777" w:rsidR="00F179AC" w:rsidRDefault="00F179AC"/>
    <w:p w14:paraId="3975E5CF" w14:textId="77777777" w:rsidR="00F179AC" w:rsidRDefault="00F179AC"/>
  </w:endnote>
  <w:endnote w:type="continuationNotice" w:id="1">
    <w:p w14:paraId="7F780447" w14:textId="77777777" w:rsidR="00F179AC" w:rsidRDefault="00F17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ITC Franklin Gothic Std M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id w:val="-710648033"/>
      <w:docPartObj>
        <w:docPartGallery w:val="Page Numbers (Bottom of Page)"/>
        <w:docPartUnique/>
      </w:docPartObj>
    </w:sdtPr>
    <w:sdtEndPr>
      <w:rPr>
        <w:color w:val="7F7F7F" w:themeColor="background1" w:themeShade="7F"/>
        <w:spacing w:val="60"/>
      </w:rPr>
    </w:sdtEndPr>
    <w:sdtContent>
      <w:p w14:paraId="2A87EFD7" w14:textId="73C95236" w:rsidR="005349C6" w:rsidRPr="004C58CD" w:rsidRDefault="00781589">
        <w:pPr>
          <w:pStyle w:val="Footer"/>
          <w:pBdr>
            <w:top w:val="single" w:sz="4" w:space="1" w:color="D9D9D9" w:themeColor="background1" w:themeShade="D9"/>
          </w:pBdr>
          <w:jc w:val="right"/>
          <w:rPr>
            <w:lang w:val="ru-RU"/>
          </w:rPr>
        </w:pPr>
        <w:r w:rsidRPr="004C58CD">
          <w:rPr>
            <w:lang w:val="ru-RU"/>
          </w:rPr>
          <w:fldChar w:fldCharType="begin"/>
        </w:r>
        <w:r w:rsidRPr="004C58CD">
          <w:rPr>
            <w:lang w:val="ru-RU"/>
          </w:rPr>
          <w:instrText xml:space="preserve"> PAGE   \* MERGEFORMAT </w:instrText>
        </w:r>
        <w:r w:rsidRPr="004C58CD">
          <w:rPr>
            <w:lang w:val="ru-RU"/>
          </w:rPr>
          <w:fldChar w:fldCharType="separate"/>
        </w:r>
        <w:r w:rsidR="00ED28E5" w:rsidRPr="004C58CD">
          <w:rPr>
            <w:noProof/>
            <w:lang w:val="ru-RU"/>
          </w:rPr>
          <w:t>2</w:t>
        </w:r>
        <w:r w:rsidRPr="004C58CD">
          <w:rPr>
            <w:noProof/>
            <w:lang w:val="ru-RU"/>
          </w:rPr>
          <w:fldChar w:fldCharType="end"/>
        </w:r>
        <w:r w:rsidR="005349C6" w:rsidRPr="004C58CD">
          <w:rPr>
            <w:lang w:val="ru-RU"/>
          </w:rPr>
          <w:t xml:space="preserve"> </w:t>
        </w:r>
        <w:r w:rsidR="005349C6" w:rsidRPr="004C58CD">
          <w:rPr>
            <w:lang w:val="ru-RU"/>
          </w:rPr>
          <w:t xml:space="preserve">| </w:t>
        </w:r>
        <w:r w:rsidR="004C58CD" w:rsidRPr="004C58CD">
          <w:rPr>
            <w:color w:val="7F7F7F" w:themeColor="background1" w:themeShade="7F"/>
            <w:spacing w:val="60"/>
            <w:lang w:val="ru-RU"/>
          </w:rPr>
          <w:t>стр.</w:t>
        </w:r>
      </w:p>
    </w:sdtContent>
  </w:sdt>
  <w:p w14:paraId="3C08D77F" w14:textId="77777777" w:rsidR="005349C6" w:rsidRPr="004C58CD" w:rsidRDefault="005349C6">
    <w:pPr>
      <w:pStyle w:val="Footer"/>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id w:val="1966157102"/>
      <w:docPartObj>
        <w:docPartGallery w:val="Page Numbers (Bottom of Page)"/>
        <w:docPartUnique/>
      </w:docPartObj>
    </w:sdtPr>
    <w:sdtEndPr>
      <w:rPr>
        <w:color w:val="7F7F7F" w:themeColor="background1" w:themeShade="7F"/>
        <w:spacing w:val="60"/>
      </w:rPr>
    </w:sdtEndPr>
    <w:sdtContent>
      <w:p w14:paraId="4ECB1AAD" w14:textId="0110D9D8" w:rsidR="005349C6" w:rsidRPr="009321B4" w:rsidRDefault="00781589">
        <w:pPr>
          <w:pStyle w:val="Footer"/>
          <w:pBdr>
            <w:top w:val="single" w:sz="4" w:space="1" w:color="D9D9D9" w:themeColor="background1" w:themeShade="D9"/>
          </w:pBdr>
          <w:jc w:val="right"/>
          <w:rPr>
            <w:lang w:val="ru-RU"/>
          </w:rPr>
        </w:pPr>
        <w:r w:rsidRPr="009321B4">
          <w:rPr>
            <w:lang w:val="ru-RU"/>
          </w:rPr>
          <w:fldChar w:fldCharType="begin"/>
        </w:r>
        <w:r w:rsidRPr="009321B4">
          <w:rPr>
            <w:lang w:val="ru-RU"/>
          </w:rPr>
          <w:instrText xml:space="preserve"> PAGE   \* MERGEFORMAT </w:instrText>
        </w:r>
        <w:r w:rsidRPr="009321B4">
          <w:rPr>
            <w:lang w:val="ru-RU"/>
          </w:rPr>
          <w:fldChar w:fldCharType="separate"/>
        </w:r>
        <w:r w:rsidR="00ED28E5" w:rsidRPr="009321B4">
          <w:rPr>
            <w:noProof/>
            <w:lang w:val="ru-RU"/>
          </w:rPr>
          <w:t>19</w:t>
        </w:r>
        <w:r w:rsidRPr="009321B4">
          <w:rPr>
            <w:noProof/>
            <w:lang w:val="ru-RU"/>
          </w:rPr>
          <w:fldChar w:fldCharType="end"/>
        </w:r>
        <w:r w:rsidR="005349C6" w:rsidRPr="009321B4">
          <w:rPr>
            <w:lang w:val="ru-RU"/>
          </w:rPr>
          <w:t xml:space="preserve"> | </w:t>
        </w:r>
        <w:r w:rsidR="004C58CD" w:rsidRPr="009321B4">
          <w:rPr>
            <w:color w:val="7F7F7F" w:themeColor="background1" w:themeShade="7F"/>
            <w:spacing w:val="60"/>
            <w:lang w:val="ru-RU"/>
          </w:rPr>
          <w:t>стр.</w:t>
        </w:r>
      </w:p>
    </w:sdtContent>
  </w:sdt>
  <w:p w14:paraId="60CB2BCC" w14:textId="77777777" w:rsidR="005349C6" w:rsidRPr="009321B4" w:rsidRDefault="005349C6">
    <w:pP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433B" w14:textId="77777777" w:rsidR="00F179AC" w:rsidRDefault="00F179AC" w:rsidP="00E35CB2">
      <w:r>
        <w:separator/>
      </w:r>
    </w:p>
    <w:p w14:paraId="41F3F7CA" w14:textId="77777777" w:rsidR="00F179AC" w:rsidRDefault="00F179AC"/>
    <w:p w14:paraId="4775D38E" w14:textId="77777777" w:rsidR="00F179AC" w:rsidRDefault="00F179AC"/>
    <w:p w14:paraId="0E41B9E4" w14:textId="77777777" w:rsidR="00F179AC" w:rsidRDefault="00F179AC"/>
    <w:p w14:paraId="0A85285D" w14:textId="77777777" w:rsidR="00F179AC" w:rsidRDefault="00F179AC"/>
  </w:footnote>
  <w:footnote w:type="continuationSeparator" w:id="0">
    <w:p w14:paraId="500D8664" w14:textId="77777777" w:rsidR="00F179AC" w:rsidRDefault="00F179AC" w:rsidP="00E35CB2">
      <w:r>
        <w:continuationSeparator/>
      </w:r>
    </w:p>
    <w:p w14:paraId="31E9951A" w14:textId="77777777" w:rsidR="00F179AC" w:rsidRDefault="00F179AC"/>
    <w:p w14:paraId="6909DA10" w14:textId="77777777" w:rsidR="00F179AC" w:rsidRDefault="00F179AC"/>
    <w:p w14:paraId="39FF8CED" w14:textId="77777777" w:rsidR="00F179AC" w:rsidRDefault="00F179AC"/>
    <w:p w14:paraId="1BCE3645" w14:textId="77777777" w:rsidR="00F179AC" w:rsidRDefault="00F179AC"/>
  </w:footnote>
  <w:footnote w:type="continuationNotice" w:id="1">
    <w:p w14:paraId="3A1BF5AB" w14:textId="77777777" w:rsidR="00F179AC" w:rsidRDefault="00F17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55DE" w14:textId="66E4DD33" w:rsidR="005349C6" w:rsidRDefault="00ED682E">
    <w:pPr>
      <w:pStyle w:val="Header"/>
    </w:pPr>
    <w:r>
      <w:rPr>
        <w:noProof/>
        <w:lang w:val="ru-RU" w:eastAsia="ru-RU"/>
      </w:rPr>
      <mc:AlternateContent>
        <mc:Choice Requires="wps">
          <w:drawing>
            <wp:anchor distT="0" distB="0" distL="114300" distR="114300" simplePos="0" relativeHeight="251656704" behindDoc="1" locked="0" layoutInCell="0" allowOverlap="1" wp14:anchorId="38523CEE" wp14:editId="7DE8CBF1">
              <wp:simplePos x="0" y="0"/>
              <wp:positionH relativeFrom="margin">
                <wp:align>center</wp:align>
              </wp:positionH>
              <wp:positionV relativeFrom="margin">
                <wp:align>center</wp:align>
              </wp:positionV>
              <wp:extent cx="6703695" cy="1675765"/>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B2748" w14:textId="77777777" w:rsidR="005349C6" w:rsidRDefault="005349C6" w:rsidP="004137A2">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523CEE"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14DB2748" w14:textId="77777777" w:rsidR="005349C6" w:rsidRDefault="005349C6" w:rsidP="004137A2">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E1C0" w14:textId="05A80328" w:rsidR="005349C6" w:rsidRPr="00500A3C" w:rsidRDefault="005349C6" w:rsidP="00DA610D">
    <w:pPr>
      <w:spacing w:line="203" w:lineRule="exact"/>
      <w:ind w:left="20"/>
      <w:jc w:val="center"/>
      <w:rPr>
        <w:rFonts w:cstheme="minorHAnsi"/>
        <w:b/>
        <w:smallCaps/>
        <w:color w:val="AEAAAA" w:themeColor="background2" w:themeShade="BF"/>
        <w:sz w:val="18"/>
        <w:szCs w:val="18"/>
        <w:lang w:val="ru-RU"/>
      </w:rPr>
    </w:pPr>
    <w:bookmarkStart w:id="2" w:name="_Hlk116834221"/>
    <w:r w:rsidRPr="00E827C6">
      <w:rPr>
        <w:rFonts w:cstheme="minorHAnsi"/>
        <w:b/>
        <w:smallCaps/>
        <w:color w:val="AEAAAA" w:themeColor="background2" w:themeShade="BF"/>
        <w:sz w:val="18"/>
        <w:szCs w:val="18"/>
        <w:lang w:val="ru-RU"/>
      </w:rPr>
      <w:t>ПЛАН СОЦИАЛЬНО-ЭКОЛОГИЧЕСКИХ ОБЯЗАТЕЛЬСТВ (ПСЭО)</w:t>
    </w:r>
    <w:r w:rsidR="003B747B" w:rsidRPr="003B747B">
      <w:rPr>
        <w:rFonts w:cstheme="minorHAnsi"/>
        <w:b/>
        <w:smallCaps/>
        <w:color w:val="AEAAAA" w:themeColor="background2" w:themeShade="BF"/>
        <w:sz w:val="18"/>
        <w:szCs w:val="18"/>
        <w:lang w:val="ru-RU"/>
      </w:rPr>
      <w:t xml:space="preserve">: </w:t>
    </w:r>
    <w:r>
      <w:rPr>
        <w:rFonts w:cstheme="majorHAnsi"/>
        <w:b/>
        <w:bCs/>
        <w:color w:val="AEAAAA" w:themeColor="background2" w:themeShade="BF"/>
        <w:sz w:val="18"/>
        <w:szCs w:val="18"/>
        <w:lang w:val="ru-RU"/>
      </w:rPr>
      <w:t xml:space="preserve">ПРОЕКТ </w:t>
    </w:r>
    <w:r w:rsidR="00496D65">
      <w:rPr>
        <w:rFonts w:cstheme="majorHAnsi"/>
        <w:b/>
        <w:bCs/>
        <w:color w:val="AEAAAA" w:themeColor="background2" w:themeShade="BF"/>
        <w:sz w:val="18"/>
        <w:szCs w:val="18"/>
        <w:lang w:val="ru-RU"/>
      </w:rPr>
      <w:t>«Здоровая нация Таджикистана»</w:t>
    </w:r>
  </w:p>
  <w:bookmarkEnd w:id="2"/>
  <w:p w14:paraId="00E31E8A" w14:textId="0FAAA4D9" w:rsidR="005349C6" w:rsidRPr="00DA610D" w:rsidRDefault="00ED682E" w:rsidP="004C58CD">
    <w:pPr>
      <w:pStyle w:val="Header"/>
      <w:jc w:val="right"/>
      <w:rPr>
        <w:rFonts w:cstheme="minorHAnsi"/>
        <w:b/>
        <w:color w:val="808080" w:themeColor="background1" w:themeShade="80"/>
        <w:sz w:val="24"/>
        <w:lang w:val="ru-RU"/>
      </w:rPr>
    </w:pPr>
    <w:r>
      <w:rPr>
        <w:rFonts w:cstheme="minorHAnsi"/>
        <w:b/>
        <w:smallCaps/>
        <w:noProof/>
        <w:sz w:val="18"/>
        <w:szCs w:val="18"/>
        <w:lang w:val="ru-RU" w:eastAsia="ru-RU"/>
      </w:rPr>
      <mc:AlternateContent>
        <mc:Choice Requires="wps">
          <w:drawing>
            <wp:anchor distT="0" distB="0" distL="114300" distR="114300" simplePos="0" relativeHeight="251671040" behindDoc="1" locked="0" layoutInCell="0" allowOverlap="1" wp14:anchorId="45F83F5E" wp14:editId="6082A96D">
              <wp:simplePos x="0" y="0"/>
              <wp:positionH relativeFrom="margin">
                <wp:align>center</wp:align>
              </wp:positionH>
              <wp:positionV relativeFrom="margin">
                <wp:align>center</wp:align>
              </wp:positionV>
              <wp:extent cx="6703695" cy="10668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45C76F" w14:textId="77777777" w:rsidR="005349C6" w:rsidRDefault="005349C6" w:rsidP="004137A2">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F83F5E" id="_x0000_t202" coordsize="21600,21600" o:spt="202" path="m,l,21600r21600,l21600,xe">
              <v:stroke joinstyle="miter"/>
              <v:path gradientshapeok="t" o:connecttype="rect"/>
            </v:shapetype>
            <v:shape id="WordArt 7" o:spid="_x0000_s1027" type="#_x0000_t202" style="position:absolute;left:0;text-align:left;margin-left:0;margin-top:0;width:527.85pt;height:8.4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" o:allowincell="f" filled="f" stroked="f">
              <v:stroke joinstyle="round"/>
              <o:lock v:ext="edit" shapetype="t"/>
              <v:textbox style="mso-fit-shape-to-text:t">
                <w:txbxContent>
                  <w:p w14:paraId="3645C76F" w14:textId="77777777" w:rsidR="005349C6" w:rsidRDefault="005349C6" w:rsidP="004137A2">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B98C" w14:textId="7CB293E5" w:rsidR="005349C6" w:rsidRDefault="00ED682E">
    <w:pPr>
      <w:pStyle w:val="Header"/>
    </w:pPr>
    <w:r>
      <w:rPr>
        <w:noProof/>
        <w:lang w:val="ru-RU" w:eastAsia="ru-RU"/>
      </w:rPr>
      <mc:AlternateContent>
        <mc:Choice Requires="wps">
          <w:drawing>
            <wp:anchor distT="0" distB="0" distL="114300" distR="114300" simplePos="0" relativeHeight="251655680" behindDoc="1" locked="0" layoutInCell="0" allowOverlap="1" wp14:anchorId="5FA3C8DF" wp14:editId="4BF12202">
              <wp:simplePos x="0" y="0"/>
              <wp:positionH relativeFrom="margin">
                <wp:align>center</wp:align>
              </wp:positionH>
              <wp:positionV relativeFrom="margin">
                <wp:align>center</wp:align>
              </wp:positionV>
              <wp:extent cx="6703695" cy="167576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BFDE19" w14:textId="77777777" w:rsidR="005349C6" w:rsidRDefault="005349C6" w:rsidP="004137A2">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A3C8DF"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6FBFDE19" w14:textId="77777777" w:rsidR="005349C6" w:rsidRDefault="005349C6" w:rsidP="004137A2">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C87B" w14:textId="77777777" w:rsidR="005349C6" w:rsidRDefault="005349C6">
    <w:pPr>
      <w:pStyle w:val="Header"/>
    </w:pPr>
  </w:p>
  <w:p w14:paraId="0627DF71" w14:textId="77777777" w:rsidR="005349C6" w:rsidRDefault="005349C6"/>
  <w:p w14:paraId="42B3B3D7" w14:textId="77777777" w:rsidR="005349C6" w:rsidRDefault="005349C6"/>
  <w:p w14:paraId="03070505" w14:textId="77777777" w:rsidR="005349C6" w:rsidRDefault="005349C6"/>
  <w:p w14:paraId="3F582FFD" w14:textId="77777777" w:rsidR="005349C6" w:rsidRDefault="005349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8964" w14:textId="6ACA4268" w:rsidR="005349C6" w:rsidRPr="00E827C6" w:rsidRDefault="00ED682E" w:rsidP="003D49E2">
    <w:pPr>
      <w:spacing w:line="203" w:lineRule="exact"/>
      <w:ind w:left="20"/>
      <w:jc w:val="center"/>
      <w:rPr>
        <w:rFonts w:cstheme="minorHAnsi"/>
        <w:b/>
        <w:smallCaps/>
        <w:color w:val="AEAAAA" w:themeColor="background2" w:themeShade="BF"/>
        <w:sz w:val="18"/>
        <w:szCs w:val="18"/>
        <w:lang w:val="ru-RU"/>
      </w:rPr>
    </w:pPr>
    <w:r>
      <w:rPr>
        <w:rFonts w:cstheme="minorHAnsi"/>
        <w:b/>
        <w:noProof/>
        <w:sz w:val="18"/>
        <w:szCs w:val="18"/>
        <w:lang w:val="ru-RU" w:eastAsia="ru-RU"/>
      </w:rPr>
      <mc:AlternateContent>
        <mc:Choice Requires="wps">
          <w:drawing>
            <wp:anchor distT="0" distB="0" distL="114300" distR="114300" simplePos="0" relativeHeight="251690496" behindDoc="1" locked="0" layoutInCell="0" allowOverlap="1" wp14:anchorId="295DF70B" wp14:editId="2B5B5B4C">
              <wp:simplePos x="0" y="0"/>
              <wp:positionH relativeFrom="margin">
                <wp:align>center</wp:align>
              </wp:positionH>
              <wp:positionV relativeFrom="margin">
                <wp:align>center</wp:align>
              </wp:positionV>
              <wp:extent cx="670369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FBEE7" w14:textId="77777777" w:rsidR="005349C6" w:rsidRDefault="005349C6" w:rsidP="000A0AEB">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5DF70B" id="_x0000_t202" coordsize="21600,21600" o:spt="202" path="m,l,21600r21600,l21600,xe">
              <v:stroke joinstyle="miter"/>
              <v:path gradientshapeok="t" o:connecttype="rect"/>
            </v:shapetype>
            <v:shape id="Text Box 1" o:spid="_x0000_s1029" type="#_x0000_t202" style="position:absolute;left:0;text-align:left;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v:stroke joinstyle="round"/>
              <o:lock v:ext="edit" shapetype="t"/>
              <v:textbox style="mso-fit-shape-to-text:t">
                <w:txbxContent>
                  <w:p w14:paraId="720FBEE7" w14:textId="77777777" w:rsidR="005349C6" w:rsidRDefault="005349C6" w:rsidP="000A0AE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5349C6" w:rsidRPr="003D49E2">
      <w:rPr>
        <w:rFonts w:cstheme="minorHAnsi"/>
        <w:b/>
        <w:color w:val="808080" w:themeColor="background1" w:themeShade="80"/>
        <w:sz w:val="16"/>
        <w:szCs w:val="16"/>
        <w:lang w:val="ru-RU"/>
      </w:rPr>
      <w:t xml:space="preserve"> </w:t>
    </w:r>
    <w:r w:rsidR="005349C6" w:rsidRPr="003D49E2">
      <w:rPr>
        <w:rFonts w:cstheme="minorHAnsi"/>
        <w:b/>
        <w:color w:val="808080" w:themeColor="background1" w:themeShade="80"/>
        <w:sz w:val="16"/>
        <w:szCs w:val="16"/>
        <w:lang w:val="ru-RU"/>
      </w:rPr>
      <w:tab/>
    </w:r>
    <w:r w:rsidR="005349C6" w:rsidRPr="003D49E2">
      <w:rPr>
        <w:rFonts w:cstheme="minorHAnsi"/>
        <w:b/>
        <w:color w:val="808080" w:themeColor="background1" w:themeShade="80"/>
        <w:sz w:val="16"/>
        <w:szCs w:val="16"/>
        <w:lang w:val="ru-RU"/>
      </w:rPr>
      <w:tab/>
    </w:r>
    <w:r w:rsidR="005349C6" w:rsidRPr="00E827C6">
      <w:rPr>
        <w:rFonts w:cstheme="minorHAnsi"/>
        <w:b/>
        <w:smallCaps/>
        <w:color w:val="AEAAAA" w:themeColor="background2" w:themeShade="BF"/>
        <w:sz w:val="18"/>
        <w:szCs w:val="18"/>
        <w:lang w:val="ru-RU"/>
      </w:rPr>
      <w:t>ПЛАН СОЦИАЛЬНО-ЭКОЛОГИЧЕСКИХ ОБЯЗАТЕЛЬСТВ (ПСЭО)</w:t>
    </w:r>
    <w:r w:rsidR="005349C6">
      <w:rPr>
        <w:rFonts w:cstheme="minorHAnsi"/>
        <w:b/>
        <w:smallCaps/>
        <w:color w:val="AEAAAA" w:themeColor="background2" w:themeShade="BF"/>
        <w:sz w:val="18"/>
        <w:szCs w:val="18"/>
        <w:lang w:val="ru-RU"/>
      </w:rPr>
      <w:t xml:space="preserve"> </w:t>
    </w:r>
    <w:r w:rsidR="005349C6">
      <w:rPr>
        <w:rFonts w:cstheme="majorHAnsi"/>
        <w:b/>
        <w:bCs/>
        <w:color w:val="AEAAAA" w:themeColor="background2" w:themeShade="BF"/>
        <w:sz w:val="18"/>
        <w:szCs w:val="18"/>
        <w:lang w:val="ru-RU"/>
      </w:rPr>
      <w:t>ПРОЕКТ МИЛЛАТИ СОЛИМ</w:t>
    </w:r>
  </w:p>
  <w:p w14:paraId="5BBBBA69" w14:textId="77777777" w:rsidR="005349C6" w:rsidRPr="003D49E2" w:rsidRDefault="005349C6" w:rsidP="00FA0A88">
    <w:pPr>
      <w:pStyle w:val="Header"/>
      <w:rPr>
        <w:rFonts w:cstheme="minorHAnsi"/>
        <w:b/>
        <w:color w:val="808080" w:themeColor="background1" w:themeShade="80"/>
        <w:sz w:val="16"/>
        <w:szCs w:val="16"/>
        <w:lang w:val="ru-RU"/>
      </w:rPr>
    </w:pPr>
    <w:r w:rsidRPr="003D49E2">
      <w:rPr>
        <w:rFonts w:cstheme="minorHAnsi"/>
        <w:b/>
        <w:color w:val="808080" w:themeColor="background1" w:themeShade="80"/>
        <w:sz w:val="16"/>
        <w:szCs w:val="16"/>
        <w:lang w:val="ru-RU"/>
      </w:rPr>
      <w:tab/>
    </w:r>
  </w:p>
  <w:p w14:paraId="4BEB3C5D" w14:textId="77777777" w:rsidR="005349C6" w:rsidRPr="003D49E2" w:rsidRDefault="005349C6" w:rsidP="000A0AEB">
    <w:pPr>
      <w:pStyle w:val="Header"/>
      <w:rPr>
        <w:rFonts w:cstheme="minorHAnsi"/>
        <w:b/>
        <w:color w:val="808080" w:themeColor="background1" w:themeShade="80"/>
        <w:sz w:val="16"/>
        <w:szCs w:val="16"/>
        <w:lang w:val="ru-RU"/>
      </w:rPr>
    </w:pPr>
  </w:p>
  <w:p w14:paraId="1A779D0B" w14:textId="77777777" w:rsidR="005349C6" w:rsidRPr="003D49E2" w:rsidRDefault="005349C6" w:rsidP="005D09FE">
    <w:pPr>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D9DF" w14:textId="77777777" w:rsidR="005349C6" w:rsidRDefault="00534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7"/>
    <w:multiLevelType w:val="hybridMultilevel"/>
    <w:tmpl w:val="0A0832A2"/>
    <w:lvl w:ilvl="0" w:tplc="DF929430">
      <w:start w:val="1"/>
      <w:numFmt w:val="lowerLetter"/>
      <w:lvlText w:val="%1)"/>
      <w:lvlJc w:val="left"/>
      <w:pPr>
        <w:tabs>
          <w:tab w:val="num" w:pos="720"/>
        </w:tabs>
        <w:ind w:left="720" w:hanging="360"/>
      </w:pPr>
    </w:lvl>
    <w:lvl w:ilvl="1" w:tplc="61905F8E" w:tentative="1">
      <w:start w:val="1"/>
      <w:numFmt w:val="lowerLetter"/>
      <w:lvlText w:val="%2)"/>
      <w:lvlJc w:val="left"/>
      <w:pPr>
        <w:tabs>
          <w:tab w:val="num" w:pos="1440"/>
        </w:tabs>
        <w:ind w:left="1440" w:hanging="360"/>
      </w:pPr>
    </w:lvl>
    <w:lvl w:ilvl="2" w:tplc="56CC22B8" w:tentative="1">
      <w:start w:val="1"/>
      <w:numFmt w:val="lowerLetter"/>
      <w:lvlText w:val="%3)"/>
      <w:lvlJc w:val="left"/>
      <w:pPr>
        <w:tabs>
          <w:tab w:val="num" w:pos="2160"/>
        </w:tabs>
        <w:ind w:left="2160" w:hanging="360"/>
      </w:pPr>
    </w:lvl>
    <w:lvl w:ilvl="3" w:tplc="4D3A107C" w:tentative="1">
      <w:start w:val="1"/>
      <w:numFmt w:val="lowerLetter"/>
      <w:lvlText w:val="%4)"/>
      <w:lvlJc w:val="left"/>
      <w:pPr>
        <w:tabs>
          <w:tab w:val="num" w:pos="2880"/>
        </w:tabs>
        <w:ind w:left="2880" w:hanging="360"/>
      </w:pPr>
    </w:lvl>
    <w:lvl w:ilvl="4" w:tplc="D0063204" w:tentative="1">
      <w:start w:val="1"/>
      <w:numFmt w:val="lowerLetter"/>
      <w:lvlText w:val="%5)"/>
      <w:lvlJc w:val="left"/>
      <w:pPr>
        <w:tabs>
          <w:tab w:val="num" w:pos="3600"/>
        </w:tabs>
        <w:ind w:left="3600" w:hanging="360"/>
      </w:pPr>
    </w:lvl>
    <w:lvl w:ilvl="5" w:tplc="4B7E94C4" w:tentative="1">
      <w:start w:val="1"/>
      <w:numFmt w:val="lowerLetter"/>
      <w:lvlText w:val="%6)"/>
      <w:lvlJc w:val="left"/>
      <w:pPr>
        <w:tabs>
          <w:tab w:val="num" w:pos="4320"/>
        </w:tabs>
        <w:ind w:left="4320" w:hanging="360"/>
      </w:pPr>
    </w:lvl>
    <w:lvl w:ilvl="6" w:tplc="916EC9B8" w:tentative="1">
      <w:start w:val="1"/>
      <w:numFmt w:val="lowerLetter"/>
      <w:lvlText w:val="%7)"/>
      <w:lvlJc w:val="left"/>
      <w:pPr>
        <w:tabs>
          <w:tab w:val="num" w:pos="5040"/>
        </w:tabs>
        <w:ind w:left="5040" w:hanging="360"/>
      </w:pPr>
    </w:lvl>
    <w:lvl w:ilvl="7" w:tplc="272E67C0" w:tentative="1">
      <w:start w:val="1"/>
      <w:numFmt w:val="lowerLetter"/>
      <w:lvlText w:val="%8)"/>
      <w:lvlJc w:val="left"/>
      <w:pPr>
        <w:tabs>
          <w:tab w:val="num" w:pos="5760"/>
        </w:tabs>
        <w:ind w:left="5760" w:hanging="360"/>
      </w:pPr>
    </w:lvl>
    <w:lvl w:ilvl="8" w:tplc="A2C04288" w:tentative="1">
      <w:start w:val="1"/>
      <w:numFmt w:val="lowerLetter"/>
      <w:lvlText w:val="%9)"/>
      <w:lvlJc w:val="left"/>
      <w:pPr>
        <w:tabs>
          <w:tab w:val="num" w:pos="6480"/>
        </w:tabs>
        <w:ind w:left="6480" w:hanging="360"/>
      </w:pPr>
    </w:lvl>
  </w:abstractNum>
  <w:abstractNum w:abstractNumId="1" w15:restartNumberingAfterBreak="0">
    <w:nsid w:val="14652667"/>
    <w:multiLevelType w:val="hybridMultilevel"/>
    <w:tmpl w:val="D55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453A0"/>
    <w:multiLevelType w:val="hybridMultilevel"/>
    <w:tmpl w:val="DE502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CF5"/>
    <w:multiLevelType w:val="hybridMultilevel"/>
    <w:tmpl w:val="420675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61D5713"/>
    <w:multiLevelType w:val="hybridMultilevel"/>
    <w:tmpl w:val="C59ED1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A2415"/>
    <w:multiLevelType w:val="hybridMultilevel"/>
    <w:tmpl w:val="C4D84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1E7AE7"/>
    <w:multiLevelType w:val="hybridMultilevel"/>
    <w:tmpl w:val="AC829582"/>
    <w:lvl w:ilvl="0" w:tplc="328205A6">
      <w:numFmt w:val="bullet"/>
      <w:lvlText w:val=""/>
      <w:lvlJc w:val="left"/>
      <w:pPr>
        <w:ind w:left="832" w:hanging="360"/>
      </w:pPr>
      <w:rPr>
        <w:rFonts w:ascii="Symbol" w:eastAsia="Symbol" w:hAnsi="Symbol" w:cs="Symbol" w:hint="default"/>
        <w:color w:val="auto"/>
        <w:w w:val="99"/>
        <w:sz w:val="20"/>
        <w:szCs w:val="20"/>
        <w:lang w:val="en-US" w:eastAsia="en-US" w:bidi="ar-SA"/>
      </w:rPr>
    </w:lvl>
    <w:lvl w:ilvl="1" w:tplc="AD9CD6F0">
      <w:numFmt w:val="bullet"/>
      <w:lvlText w:val="•"/>
      <w:lvlJc w:val="left"/>
      <w:pPr>
        <w:ind w:left="1366" w:hanging="360"/>
      </w:pPr>
      <w:rPr>
        <w:rFonts w:hint="default"/>
        <w:lang w:val="en-US" w:eastAsia="en-US" w:bidi="ar-SA"/>
      </w:rPr>
    </w:lvl>
    <w:lvl w:ilvl="2" w:tplc="38E04D74">
      <w:numFmt w:val="bullet"/>
      <w:lvlText w:val="•"/>
      <w:lvlJc w:val="left"/>
      <w:pPr>
        <w:ind w:left="1892" w:hanging="360"/>
      </w:pPr>
      <w:rPr>
        <w:rFonts w:hint="default"/>
        <w:lang w:val="en-US" w:eastAsia="en-US" w:bidi="ar-SA"/>
      </w:rPr>
    </w:lvl>
    <w:lvl w:ilvl="3" w:tplc="D2083358">
      <w:numFmt w:val="bullet"/>
      <w:lvlText w:val="•"/>
      <w:lvlJc w:val="left"/>
      <w:pPr>
        <w:ind w:left="2419" w:hanging="360"/>
      </w:pPr>
      <w:rPr>
        <w:rFonts w:hint="default"/>
        <w:lang w:val="en-US" w:eastAsia="en-US" w:bidi="ar-SA"/>
      </w:rPr>
    </w:lvl>
    <w:lvl w:ilvl="4" w:tplc="209AFF68">
      <w:numFmt w:val="bullet"/>
      <w:lvlText w:val="•"/>
      <w:lvlJc w:val="left"/>
      <w:pPr>
        <w:ind w:left="2945" w:hanging="360"/>
      </w:pPr>
      <w:rPr>
        <w:rFonts w:hint="default"/>
        <w:lang w:val="en-US" w:eastAsia="en-US" w:bidi="ar-SA"/>
      </w:rPr>
    </w:lvl>
    <w:lvl w:ilvl="5" w:tplc="FC34DE80">
      <w:numFmt w:val="bullet"/>
      <w:lvlText w:val="•"/>
      <w:lvlJc w:val="left"/>
      <w:pPr>
        <w:ind w:left="3472" w:hanging="360"/>
      </w:pPr>
      <w:rPr>
        <w:rFonts w:hint="default"/>
        <w:lang w:val="en-US" w:eastAsia="en-US" w:bidi="ar-SA"/>
      </w:rPr>
    </w:lvl>
    <w:lvl w:ilvl="6" w:tplc="74206D16">
      <w:numFmt w:val="bullet"/>
      <w:lvlText w:val="•"/>
      <w:lvlJc w:val="left"/>
      <w:pPr>
        <w:ind w:left="3998" w:hanging="360"/>
      </w:pPr>
      <w:rPr>
        <w:rFonts w:hint="default"/>
        <w:lang w:val="en-US" w:eastAsia="en-US" w:bidi="ar-SA"/>
      </w:rPr>
    </w:lvl>
    <w:lvl w:ilvl="7" w:tplc="409E4BF8">
      <w:numFmt w:val="bullet"/>
      <w:lvlText w:val="•"/>
      <w:lvlJc w:val="left"/>
      <w:pPr>
        <w:ind w:left="4524" w:hanging="360"/>
      </w:pPr>
      <w:rPr>
        <w:rFonts w:hint="default"/>
        <w:lang w:val="en-US" w:eastAsia="en-US" w:bidi="ar-SA"/>
      </w:rPr>
    </w:lvl>
    <w:lvl w:ilvl="8" w:tplc="BBBA5664">
      <w:numFmt w:val="bullet"/>
      <w:lvlText w:val="•"/>
      <w:lvlJc w:val="left"/>
      <w:pPr>
        <w:ind w:left="5051" w:hanging="360"/>
      </w:pPr>
      <w:rPr>
        <w:rFonts w:hint="default"/>
        <w:lang w:val="en-US" w:eastAsia="en-US" w:bidi="ar-SA"/>
      </w:rPr>
    </w:lvl>
  </w:abstractNum>
  <w:abstractNum w:abstractNumId="13"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C55BB"/>
    <w:multiLevelType w:val="hybridMultilevel"/>
    <w:tmpl w:val="420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C7494"/>
    <w:multiLevelType w:val="hybridMultilevel"/>
    <w:tmpl w:val="29F0286C"/>
    <w:lvl w:ilvl="0" w:tplc="04090017">
      <w:start w:val="1"/>
      <w:numFmt w:val="lowerLetter"/>
      <w:lvlText w:val="%1)"/>
      <w:lvlJc w:val="left"/>
      <w:pPr>
        <w:ind w:left="618" w:hanging="360"/>
      </w:p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9"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29C6"/>
    <w:multiLevelType w:val="hybridMultilevel"/>
    <w:tmpl w:val="AF86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B5838"/>
    <w:multiLevelType w:val="hybridMultilevel"/>
    <w:tmpl w:val="2758B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B3293"/>
    <w:multiLevelType w:val="hybridMultilevel"/>
    <w:tmpl w:val="D234A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47DB1"/>
    <w:multiLevelType w:val="hybridMultilevel"/>
    <w:tmpl w:val="6D68A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3090B"/>
    <w:multiLevelType w:val="hybridMultilevel"/>
    <w:tmpl w:val="36C220DA"/>
    <w:lvl w:ilvl="0" w:tplc="BC1881B2">
      <w:start w:val="1"/>
      <w:numFmt w:val="decimal"/>
      <w:lvlText w:val="%1."/>
      <w:lvlJc w:val="left"/>
      <w:pPr>
        <w:ind w:left="571" w:hanging="360"/>
      </w:pPr>
      <w:rPr>
        <w:rFonts w:ascii="Carlito" w:eastAsia="Carlito" w:hAnsi="Carlito" w:cs="Carlito" w:hint="default"/>
        <w:w w:val="100"/>
        <w:sz w:val="22"/>
        <w:szCs w:val="22"/>
        <w:lang w:val="en-US" w:eastAsia="en-US" w:bidi="ar-SA"/>
      </w:rPr>
    </w:lvl>
    <w:lvl w:ilvl="1" w:tplc="2604BCB8">
      <w:numFmt w:val="bullet"/>
      <w:lvlText w:val="•"/>
      <w:lvlJc w:val="left"/>
      <w:pPr>
        <w:ind w:left="1526" w:hanging="360"/>
      </w:pPr>
      <w:rPr>
        <w:rFonts w:hint="default"/>
        <w:lang w:val="en-US" w:eastAsia="en-US" w:bidi="ar-SA"/>
      </w:rPr>
    </w:lvl>
    <w:lvl w:ilvl="2" w:tplc="9820A664">
      <w:numFmt w:val="bullet"/>
      <w:lvlText w:val="•"/>
      <w:lvlJc w:val="left"/>
      <w:pPr>
        <w:ind w:left="2472" w:hanging="360"/>
      </w:pPr>
      <w:rPr>
        <w:rFonts w:hint="default"/>
        <w:lang w:val="en-US" w:eastAsia="en-US" w:bidi="ar-SA"/>
      </w:rPr>
    </w:lvl>
    <w:lvl w:ilvl="3" w:tplc="E8722596">
      <w:numFmt w:val="bullet"/>
      <w:lvlText w:val="•"/>
      <w:lvlJc w:val="left"/>
      <w:pPr>
        <w:ind w:left="3418" w:hanging="360"/>
      </w:pPr>
      <w:rPr>
        <w:rFonts w:hint="default"/>
        <w:lang w:val="en-US" w:eastAsia="en-US" w:bidi="ar-SA"/>
      </w:rPr>
    </w:lvl>
    <w:lvl w:ilvl="4" w:tplc="4BCE9F0C">
      <w:numFmt w:val="bullet"/>
      <w:lvlText w:val="•"/>
      <w:lvlJc w:val="left"/>
      <w:pPr>
        <w:ind w:left="4364" w:hanging="360"/>
      </w:pPr>
      <w:rPr>
        <w:rFonts w:hint="default"/>
        <w:lang w:val="en-US" w:eastAsia="en-US" w:bidi="ar-SA"/>
      </w:rPr>
    </w:lvl>
    <w:lvl w:ilvl="5" w:tplc="1B6C4E0C">
      <w:numFmt w:val="bullet"/>
      <w:lvlText w:val="•"/>
      <w:lvlJc w:val="left"/>
      <w:pPr>
        <w:ind w:left="5310" w:hanging="360"/>
      </w:pPr>
      <w:rPr>
        <w:rFonts w:hint="default"/>
        <w:lang w:val="en-US" w:eastAsia="en-US" w:bidi="ar-SA"/>
      </w:rPr>
    </w:lvl>
    <w:lvl w:ilvl="6" w:tplc="77C2BFA8">
      <w:numFmt w:val="bullet"/>
      <w:lvlText w:val="•"/>
      <w:lvlJc w:val="left"/>
      <w:pPr>
        <w:ind w:left="6256" w:hanging="360"/>
      </w:pPr>
      <w:rPr>
        <w:rFonts w:hint="default"/>
        <w:lang w:val="en-US" w:eastAsia="en-US" w:bidi="ar-SA"/>
      </w:rPr>
    </w:lvl>
    <w:lvl w:ilvl="7" w:tplc="2034CBC4">
      <w:numFmt w:val="bullet"/>
      <w:lvlText w:val="•"/>
      <w:lvlJc w:val="left"/>
      <w:pPr>
        <w:ind w:left="7202" w:hanging="360"/>
      </w:pPr>
      <w:rPr>
        <w:rFonts w:hint="default"/>
        <w:lang w:val="en-US" w:eastAsia="en-US" w:bidi="ar-SA"/>
      </w:rPr>
    </w:lvl>
    <w:lvl w:ilvl="8" w:tplc="D2EC55E8">
      <w:numFmt w:val="bullet"/>
      <w:lvlText w:val="•"/>
      <w:lvlJc w:val="left"/>
      <w:pPr>
        <w:ind w:left="8148" w:hanging="360"/>
      </w:pPr>
      <w:rPr>
        <w:rFonts w:hint="default"/>
        <w:lang w:val="en-US" w:eastAsia="en-US" w:bidi="ar-SA"/>
      </w:rPr>
    </w:lvl>
  </w:abstractNum>
  <w:abstractNum w:abstractNumId="30" w15:restartNumberingAfterBreak="0">
    <w:nsid w:val="6B905371"/>
    <w:multiLevelType w:val="hybridMultilevel"/>
    <w:tmpl w:val="A4B68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012610326">
    <w:abstractNumId w:val="31"/>
  </w:num>
  <w:num w:numId="2" w16cid:durableId="304314123">
    <w:abstractNumId w:val="13"/>
  </w:num>
  <w:num w:numId="3" w16cid:durableId="1482380971">
    <w:abstractNumId w:val="32"/>
  </w:num>
  <w:num w:numId="4" w16cid:durableId="1501971439">
    <w:abstractNumId w:val="26"/>
  </w:num>
  <w:num w:numId="5" w16cid:durableId="886406474">
    <w:abstractNumId w:val="20"/>
  </w:num>
  <w:num w:numId="6" w16cid:durableId="1832942559">
    <w:abstractNumId w:val="34"/>
  </w:num>
  <w:num w:numId="7" w16cid:durableId="11760229">
    <w:abstractNumId w:val="5"/>
  </w:num>
  <w:num w:numId="8" w16cid:durableId="1351762986">
    <w:abstractNumId w:val="15"/>
  </w:num>
  <w:num w:numId="9" w16cid:durableId="2107578927">
    <w:abstractNumId w:val="4"/>
  </w:num>
  <w:num w:numId="10" w16cid:durableId="1033115156">
    <w:abstractNumId w:val="22"/>
  </w:num>
  <w:num w:numId="11" w16cid:durableId="571503880">
    <w:abstractNumId w:val="14"/>
  </w:num>
  <w:num w:numId="12" w16cid:durableId="213664642">
    <w:abstractNumId w:val="10"/>
  </w:num>
  <w:num w:numId="13" w16cid:durableId="1133870954">
    <w:abstractNumId w:val="9"/>
  </w:num>
  <w:num w:numId="14" w16cid:durableId="561405233">
    <w:abstractNumId w:val="25"/>
  </w:num>
  <w:num w:numId="15" w16cid:durableId="1263102797">
    <w:abstractNumId w:val="21"/>
  </w:num>
  <w:num w:numId="16" w16cid:durableId="592858725">
    <w:abstractNumId w:val="33"/>
  </w:num>
  <w:num w:numId="17" w16cid:durableId="777724486">
    <w:abstractNumId w:val="19"/>
  </w:num>
  <w:num w:numId="18" w16cid:durableId="154154181">
    <w:abstractNumId w:val="3"/>
  </w:num>
  <w:num w:numId="19" w16cid:durableId="1948732340">
    <w:abstractNumId w:val="16"/>
  </w:num>
  <w:num w:numId="20" w16cid:durableId="204221220">
    <w:abstractNumId w:val="7"/>
  </w:num>
  <w:num w:numId="21" w16cid:durableId="1565406090">
    <w:abstractNumId w:val="29"/>
  </w:num>
  <w:num w:numId="22" w16cid:durableId="777604338">
    <w:abstractNumId w:val="12"/>
  </w:num>
  <w:num w:numId="23" w16cid:durableId="1536383958">
    <w:abstractNumId w:val="0"/>
  </w:num>
  <w:num w:numId="24" w16cid:durableId="1318537515">
    <w:abstractNumId w:val="24"/>
  </w:num>
  <w:num w:numId="25" w16cid:durableId="40134246">
    <w:abstractNumId w:val="11"/>
  </w:num>
  <w:num w:numId="26" w16cid:durableId="1181747319">
    <w:abstractNumId w:val="30"/>
  </w:num>
  <w:num w:numId="27" w16cid:durableId="1664309279">
    <w:abstractNumId w:val="28"/>
  </w:num>
  <w:num w:numId="28" w16cid:durableId="609437889">
    <w:abstractNumId w:val="23"/>
  </w:num>
  <w:num w:numId="29" w16cid:durableId="1401712003">
    <w:abstractNumId w:val="1"/>
  </w:num>
  <w:num w:numId="30" w16cid:durableId="1690335388">
    <w:abstractNumId w:val="17"/>
  </w:num>
  <w:num w:numId="31" w16cid:durableId="163277809">
    <w:abstractNumId w:val="18"/>
  </w:num>
  <w:num w:numId="32" w16cid:durableId="1111818312">
    <w:abstractNumId w:val="6"/>
  </w:num>
  <w:num w:numId="33" w16cid:durableId="1501038537">
    <w:abstractNumId w:val="27"/>
  </w:num>
  <w:num w:numId="34" w16cid:durableId="1960260774">
    <w:abstractNumId w:val="2"/>
  </w:num>
  <w:num w:numId="35" w16cid:durableId="1127041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806"/>
    <w:rsid w:val="00002B96"/>
    <w:rsid w:val="000034DD"/>
    <w:rsid w:val="00003B8B"/>
    <w:rsid w:val="00005E98"/>
    <w:rsid w:val="0001001E"/>
    <w:rsid w:val="0001017B"/>
    <w:rsid w:val="0001050C"/>
    <w:rsid w:val="00011AB5"/>
    <w:rsid w:val="00011EBF"/>
    <w:rsid w:val="000120B9"/>
    <w:rsid w:val="000124AF"/>
    <w:rsid w:val="00012D78"/>
    <w:rsid w:val="000132C7"/>
    <w:rsid w:val="00013663"/>
    <w:rsid w:val="00015A47"/>
    <w:rsid w:val="00016EA5"/>
    <w:rsid w:val="0001758C"/>
    <w:rsid w:val="00021A5C"/>
    <w:rsid w:val="00022B03"/>
    <w:rsid w:val="00022CE4"/>
    <w:rsid w:val="000235AE"/>
    <w:rsid w:val="00026492"/>
    <w:rsid w:val="00026C40"/>
    <w:rsid w:val="00033CA0"/>
    <w:rsid w:val="00040743"/>
    <w:rsid w:val="00042EBA"/>
    <w:rsid w:val="00044394"/>
    <w:rsid w:val="00045B56"/>
    <w:rsid w:val="000468DE"/>
    <w:rsid w:val="000474A8"/>
    <w:rsid w:val="00047A48"/>
    <w:rsid w:val="00050BF8"/>
    <w:rsid w:val="00051F1D"/>
    <w:rsid w:val="00053C5B"/>
    <w:rsid w:val="0005481F"/>
    <w:rsid w:val="00054CF5"/>
    <w:rsid w:val="000556C0"/>
    <w:rsid w:val="000561A4"/>
    <w:rsid w:val="000564F8"/>
    <w:rsid w:val="000623D2"/>
    <w:rsid w:val="00062CD0"/>
    <w:rsid w:val="00063552"/>
    <w:rsid w:val="00063558"/>
    <w:rsid w:val="00066E4A"/>
    <w:rsid w:val="00071F61"/>
    <w:rsid w:val="000721DB"/>
    <w:rsid w:val="00073053"/>
    <w:rsid w:val="00080CA0"/>
    <w:rsid w:val="0008386E"/>
    <w:rsid w:val="00083AEE"/>
    <w:rsid w:val="00084772"/>
    <w:rsid w:val="00085C13"/>
    <w:rsid w:val="0009509F"/>
    <w:rsid w:val="00097DF2"/>
    <w:rsid w:val="000A021B"/>
    <w:rsid w:val="000A0AEB"/>
    <w:rsid w:val="000A1E89"/>
    <w:rsid w:val="000A36F2"/>
    <w:rsid w:val="000A3764"/>
    <w:rsid w:val="000A38EB"/>
    <w:rsid w:val="000A419E"/>
    <w:rsid w:val="000B0093"/>
    <w:rsid w:val="000B1513"/>
    <w:rsid w:val="000B2483"/>
    <w:rsid w:val="000B2E39"/>
    <w:rsid w:val="000B6C87"/>
    <w:rsid w:val="000B7699"/>
    <w:rsid w:val="000C0555"/>
    <w:rsid w:val="000C0CEF"/>
    <w:rsid w:val="000C1539"/>
    <w:rsid w:val="000C1BA9"/>
    <w:rsid w:val="000C1D7C"/>
    <w:rsid w:val="000C3079"/>
    <w:rsid w:val="000C3499"/>
    <w:rsid w:val="000C4140"/>
    <w:rsid w:val="000C42E8"/>
    <w:rsid w:val="000D043C"/>
    <w:rsid w:val="000D120C"/>
    <w:rsid w:val="000D3122"/>
    <w:rsid w:val="000D32EF"/>
    <w:rsid w:val="000D3946"/>
    <w:rsid w:val="000F0108"/>
    <w:rsid w:val="000F0DFB"/>
    <w:rsid w:val="000F2E62"/>
    <w:rsid w:val="000F4997"/>
    <w:rsid w:val="000F680A"/>
    <w:rsid w:val="000F7D8D"/>
    <w:rsid w:val="00100272"/>
    <w:rsid w:val="00102036"/>
    <w:rsid w:val="00106028"/>
    <w:rsid w:val="00106F02"/>
    <w:rsid w:val="00110C98"/>
    <w:rsid w:val="001129A1"/>
    <w:rsid w:val="00115B21"/>
    <w:rsid w:val="001174E3"/>
    <w:rsid w:val="00122EB9"/>
    <w:rsid w:val="00123B41"/>
    <w:rsid w:val="0012625A"/>
    <w:rsid w:val="00126D90"/>
    <w:rsid w:val="00133BC8"/>
    <w:rsid w:val="00134E29"/>
    <w:rsid w:val="0013550B"/>
    <w:rsid w:val="001378EB"/>
    <w:rsid w:val="0014113C"/>
    <w:rsid w:val="00141417"/>
    <w:rsid w:val="00142A09"/>
    <w:rsid w:val="00142B1E"/>
    <w:rsid w:val="001465A4"/>
    <w:rsid w:val="00146A78"/>
    <w:rsid w:val="00146AF0"/>
    <w:rsid w:val="00147325"/>
    <w:rsid w:val="00147DBF"/>
    <w:rsid w:val="0015236B"/>
    <w:rsid w:val="00152CC3"/>
    <w:rsid w:val="001546B3"/>
    <w:rsid w:val="00154D0A"/>
    <w:rsid w:val="001566B7"/>
    <w:rsid w:val="0016519A"/>
    <w:rsid w:val="00165F8C"/>
    <w:rsid w:val="00166EDD"/>
    <w:rsid w:val="00170978"/>
    <w:rsid w:val="00170A10"/>
    <w:rsid w:val="001722BA"/>
    <w:rsid w:val="001735CA"/>
    <w:rsid w:val="0017533F"/>
    <w:rsid w:val="00175BD5"/>
    <w:rsid w:val="00176B04"/>
    <w:rsid w:val="00177A87"/>
    <w:rsid w:val="001805A8"/>
    <w:rsid w:val="00180640"/>
    <w:rsid w:val="00181C52"/>
    <w:rsid w:val="001878F9"/>
    <w:rsid w:val="001916A5"/>
    <w:rsid w:val="001934ED"/>
    <w:rsid w:val="00197015"/>
    <w:rsid w:val="00197565"/>
    <w:rsid w:val="00197E5B"/>
    <w:rsid w:val="001A1149"/>
    <w:rsid w:val="001A44BB"/>
    <w:rsid w:val="001A7BD5"/>
    <w:rsid w:val="001B452C"/>
    <w:rsid w:val="001B5437"/>
    <w:rsid w:val="001B5562"/>
    <w:rsid w:val="001C38C5"/>
    <w:rsid w:val="001C410B"/>
    <w:rsid w:val="001C461D"/>
    <w:rsid w:val="001D1FBE"/>
    <w:rsid w:val="001D2432"/>
    <w:rsid w:val="001D2466"/>
    <w:rsid w:val="001D38DC"/>
    <w:rsid w:val="001D4EE0"/>
    <w:rsid w:val="001D672E"/>
    <w:rsid w:val="001D78A8"/>
    <w:rsid w:val="001E19DB"/>
    <w:rsid w:val="001E397A"/>
    <w:rsid w:val="001E72D4"/>
    <w:rsid w:val="001F05A7"/>
    <w:rsid w:val="001F0B84"/>
    <w:rsid w:val="001F12D1"/>
    <w:rsid w:val="001F1471"/>
    <w:rsid w:val="001F3344"/>
    <w:rsid w:val="001F4109"/>
    <w:rsid w:val="001F53ED"/>
    <w:rsid w:val="001F58D6"/>
    <w:rsid w:val="001F6D9D"/>
    <w:rsid w:val="001F7B23"/>
    <w:rsid w:val="002000B2"/>
    <w:rsid w:val="002001EE"/>
    <w:rsid w:val="00200C41"/>
    <w:rsid w:val="002034B8"/>
    <w:rsid w:val="002034F1"/>
    <w:rsid w:val="00212778"/>
    <w:rsid w:val="00215FAC"/>
    <w:rsid w:val="002216CD"/>
    <w:rsid w:val="00221AF7"/>
    <w:rsid w:val="00223773"/>
    <w:rsid w:val="0022461C"/>
    <w:rsid w:val="00230427"/>
    <w:rsid w:val="002339A6"/>
    <w:rsid w:val="00235C5E"/>
    <w:rsid w:val="0024317C"/>
    <w:rsid w:val="00253388"/>
    <w:rsid w:val="00255121"/>
    <w:rsid w:val="00256E8D"/>
    <w:rsid w:val="00260A9C"/>
    <w:rsid w:val="00261801"/>
    <w:rsid w:val="002623E5"/>
    <w:rsid w:val="002645DA"/>
    <w:rsid w:val="00266460"/>
    <w:rsid w:val="00270005"/>
    <w:rsid w:val="002721C5"/>
    <w:rsid w:val="00273300"/>
    <w:rsid w:val="00273F0E"/>
    <w:rsid w:val="00275063"/>
    <w:rsid w:val="00276158"/>
    <w:rsid w:val="00276CDF"/>
    <w:rsid w:val="00276FFB"/>
    <w:rsid w:val="00280D60"/>
    <w:rsid w:val="00284ABA"/>
    <w:rsid w:val="002900CC"/>
    <w:rsid w:val="00290E28"/>
    <w:rsid w:val="002912B2"/>
    <w:rsid w:val="0029168A"/>
    <w:rsid w:val="00292137"/>
    <w:rsid w:val="0029223F"/>
    <w:rsid w:val="00292D3A"/>
    <w:rsid w:val="0029535A"/>
    <w:rsid w:val="0029679B"/>
    <w:rsid w:val="00297511"/>
    <w:rsid w:val="00297AB6"/>
    <w:rsid w:val="002A0192"/>
    <w:rsid w:val="002A07CC"/>
    <w:rsid w:val="002A0C04"/>
    <w:rsid w:val="002A35AC"/>
    <w:rsid w:val="002A4B76"/>
    <w:rsid w:val="002A6329"/>
    <w:rsid w:val="002A67AD"/>
    <w:rsid w:val="002A7BEE"/>
    <w:rsid w:val="002B04DB"/>
    <w:rsid w:val="002C4801"/>
    <w:rsid w:val="002C513E"/>
    <w:rsid w:val="002C5A09"/>
    <w:rsid w:val="002C5E67"/>
    <w:rsid w:val="002C7822"/>
    <w:rsid w:val="002C7ADE"/>
    <w:rsid w:val="002D36AF"/>
    <w:rsid w:val="002D4AA2"/>
    <w:rsid w:val="002D5209"/>
    <w:rsid w:val="002D5E3A"/>
    <w:rsid w:val="002D7B18"/>
    <w:rsid w:val="002E1042"/>
    <w:rsid w:val="002E2214"/>
    <w:rsid w:val="002E45B4"/>
    <w:rsid w:val="002E55FE"/>
    <w:rsid w:val="002E7419"/>
    <w:rsid w:val="002F0B51"/>
    <w:rsid w:val="002F2B52"/>
    <w:rsid w:val="002F64CF"/>
    <w:rsid w:val="00301D4F"/>
    <w:rsid w:val="00304827"/>
    <w:rsid w:val="00305BCF"/>
    <w:rsid w:val="00305E49"/>
    <w:rsid w:val="003062C7"/>
    <w:rsid w:val="003108D8"/>
    <w:rsid w:val="00310A80"/>
    <w:rsid w:val="00312CC6"/>
    <w:rsid w:val="00316C77"/>
    <w:rsid w:val="00316E2F"/>
    <w:rsid w:val="003259FB"/>
    <w:rsid w:val="00325A2C"/>
    <w:rsid w:val="00326FCE"/>
    <w:rsid w:val="00330AE8"/>
    <w:rsid w:val="00331885"/>
    <w:rsid w:val="00332FCC"/>
    <w:rsid w:val="00336796"/>
    <w:rsid w:val="00340521"/>
    <w:rsid w:val="00341983"/>
    <w:rsid w:val="00347F05"/>
    <w:rsid w:val="003500D8"/>
    <w:rsid w:val="00352D91"/>
    <w:rsid w:val="00353B5A"/>
    <w:rsid w:val="00354AD9"/>
    <w:rsid w:val="003570EB"/>
    <w:rsid w:val="003600CB"/>
    <w:rsid w:val="0036097D"/>
    <w:rsid w:val="003609A9"/>
    <w:rsid w:val="00361661"/>
    <w:rsid w:val="00365763"/>
    <w:rsid w:val="00367F16"/>
    <w:rsid w:val="0037259C"/>
    <w:rsid w:val="0037539E"/>
    <w:rsid w:val="00375BD0"/>
    <w:rsid w:val="00377019"/>
    <w:rsid w:val="00382BD8"/>
    <w:rsid w:val="00383C2C"/>
    <w:rsid w:val="003851E2"/>
    <w:rsid w:val="003859FB"/>
    <w:rsid w:val="0038605C"/>
    <w:rsid w:val="00386C11"/>
    <w:rsid w:val="003923ED"/>
    <w:rsid w:val="00395F5D"/>
    <w:rsid w:val="003974D6"/>
    <w:rsid w:val="00397F7E"/>
    <w:rsid w:val="003A19FC"/>
    <w:rsid w:val="003A2278"/>
    <w:rsid w:val="003A2F5A"/>
    <w:rsid w:val="003B478D"/>
    <w:rsid w:val="003B4D24"/>
    <w:rsid w:val="003B55F1"/>
    <w:rsid w:val="003B5E96"/>
    <w:rsid w:val="003B6901"/>
    <w:rsid w:val="003B747B"/>
    <w:rsid w:val="003C1D4C"/>
    <w:rsid w:val="003C2002"/>
    <w:rsid w:val="003C3804"/>
    <w:rsid w:val="003C4405"/>
    <w:rsid w:val="003D49E2"/>
    <w:rsid w:val="003D5769"/>
    <w:rsid w:val="003E013A"/>
    <w:rsid w:val="003E04EE"/>
    <w:rsid w:val="003E11FF"/>
    <w:rsid w:val="003E1D7B"/>
    <w:rsid w:val="003E41FE"/>
    <w:rsid w:val="003E6028"/>
    <w:rsid w:val="003E6299"/>
    <w:rsid w:val="003F06B9"/>
    <w:rsid w:val="003F0B95"/>
    <w:rsid w:val="003F4470"/>
    <w:rsid w:val="003F51D0"/>
    <w:rsid w:val="003F669D"/>
    <w:rsid w:val="003F68A2"/>
    <w:rsid w:val="003F7918"/>
    <w:rsid w:val="00402C16"/>
    <w:rsid w:val="00403D18"/>
    <w:rsid w:val="00404812"/>
    <w:rsid w:val="004075D2"/>
    <w:rsid w:val="00412A8A"/>
    <w:rsid w:val="0041360F"/>
    <w:rsid w:val="004137A2"/>
    <w:rsid w:val="0041418E"/>
    <w:rsid w:val="00415210"/>
    <w:rsid w:val="00415E32"/>
    <w:rsid w:val="004173F6"/>
    <w:rsid w:val="00417D70"/>
    <w:rsid w:val="00421ECE"/>
    <w:rsid w:val="004222F1"/>
    <w:rsid w:val="00422BDD"/>
    <w:rsid w:val="00423785"/>
    <w:rsid w:val="00423CAC"/>
    <w:rsid w:val="00425CD3"/>
    <w:rsid w:val="0043065D"/>
    <w:rsid w:val="00432E30"/>
    <w:rsid w:val="00433B26"/>
    <w:rsid w:val="00437C4F"/>
    <w:rsid w:val="004472E6"/>
    <w:rsid w:val="0045080E"/>
    <w:rsid w:val="0045480F"/>
    <w:rsid w:val="004548BA"/>
    <w:rsid w:val="00456752"/>
    <w:rsid w:val="00457AEA"/>
    <w:rsid w:val="00460E86"/>
    <w:rsid w:val="0046130D"/>
    <w:rsid w:val="004626CF"/>
    <w:rsid w:val="0046390A"/>
    <w:rsid w:val="004650CC"/>
    <w:rsid w:val="004654EC"/>
    <w:rsid w:val="0046582A"/>
    <w:rsid w:val="00470040"/>
    <w:rsid w:val="00471255"/>
    <w:rsid w:val="0047179F"/>
    <w:rsid w:val="004728A0"/>
    <w:rsid w:val="00474BE5"/>
    <w:rsid w:val="0047550F"/>
    <w:rsid w:val="00475D41"/>
    <w:rsid w:val="00475DE9"/>
    <w:rsid w:val="0048238C"/>
    <w:rsid w:val="004839F9"/>
    <w:rsid w:val="00484356"/>
    <w:rsid w:val="004844F9"/>
    <w:rsid w:val="00484A88"/>
    <w:rsid w:val="004850D8"/>
    <w:rsid w:val="004904F8"/>
    <w:rsid w:val="004909BA"/>
    <w:rsid w:val="00491701"/>
    <w:rsid w:val="00492173"/>
    <w:rsid w:val="004934C1"/>
    <w:rsid w:val="00493FB9"/>
    <w:rsid w:val="00496D65"/>
    <w:rsid w:val="004973A4"/>
    <w:rsid w:val="00497F9A"/>
    <w:rsid w:val="004A5380"/>
    <w:rsid w:val="004A7DCB"/>
    <w:rsid w:val="004B006E"/>
    <w:rsid w:val="004B290B"/>
    <w:rsid w:val="004B5968"/>
    <w:rsid w:val="004B5B25"/>
    <w:rsid w:val="004C2ED1"/>
    <w:rsid w:val="004C58CD"/>
    <w:rsid w:val="004C681B"/>
    <w:rsid w:val="004D3A88"/>
    <w:rsid w:val="004D4EBA"/>
    <w:rsid w:val="004D60D3"/>
    <w:rsid w:val="004D64FB"/>
    <w:rsid w:val="004D65A4"/>
    <w:rsid w:val="004D6A42"/>
    <w:rsid w:val="004D728A"/>
    <w:rsid w:val="004D759F"/>
    <w:rsid w:val="004D7C69"/>
    <w:rsid w:val="004E10D4"/>
    <w:rsid w:val="004E1D1F"/>
    <w:rsid w:val="004E4014"/>
    <w:rsid w:val="004E4503"/>
    <w:rsid w:val="004E51B0"/>
    <w:rsid w:val="004E5289"/>
    <w:rsid w:val="004E68EF"/>
    <w:rsid w:val="004E7CEA"/>
    <w:rsid w:val="004F1184"/>
    <w:rsid w:val="004F11FB"/>
    <w:rsid w:val="004F48C8"/>
    <w:rsid w:val="004F56F7"/>
    <w:rsid w:val="004F5C4E"/>
    <w:rsid w:val="00500A3C"/>
    <w:rsid w:val="00501AA7"/>
    <w:rsid w:val="00502173"/>
    <w:rsid w:val="00503F93"/>
    <w:rsid w:val="00506C68"/>
    <w:rsid w:val="00510BCE"/>
    <w:rsid w:val="00522160"/>
    <w:rsid w:val="005222A2"/>
    <w:rsid w:val="0052353A"/>
    <w:rsid w:val="00524D42"/>
    <w:rsid w:val="00526134"/>
    <w:rsid w:val="00526A4B"/>
    <w:rsid w:val="00526B68"/>
    <w:rsid w:val="0053072C"/>
    <w:rsid w:val="0053156D"/>
    <w:rsid w:val="005337C6"/>
    <w:rsid w:val="005349C6"/>
    <w:rsid w:val="00534FCC"/>
    <w:rsid w:val="00536689"/>
    <w:rsid w:val="005407C2"/>
    <w:rsid w:val="00541052"/>
    <w:rsid w:val="00541AD5"/>
    <w:rsid w:val="00545C67"/>
    <w:rsid w:val="00550D3C"/>
    <w:rsid w:val="0055127F"/>
    <w:rsid w:val="00553F6E"/>
    <w:rsid w:val="00554415"/>
    <w:rsid w:val="005557DB"/>
    <w:rsid w:val="00556C53"/>
    <w:rsid w:val="00560102"/>
    <w:rsid w:val="00561847"/>
    <w:rsid w:val="00561AFB"/>
    <w:rsid w:val="00562414"/>
    <w:rsid w:val="00563557"/>
    <w:rsid w:val="005648EB"/>
    <w:rsid w:val="00566A12"/>
    <w:rsid w:val="00570B1A"/>
    <w:rsid w:val="00572F61"/>
    <w:rsid w:val="00575258"/>
    <w:rsid w:val="00576631"/>
    <w:rsid w:val="00576B69"/>
    <w:rsid w:val="00584114"/>
    <w:rsid w:val="005844EE"/>
    <w:rsid w:val="00586E60"/>
    <w:rsid w:val="005879CC"/>
    <w:rsid w:val="005923BA"/>
    <w:rsid w:val="00592E90"/>
    <w:rsid w:val="00593C8E"/>
    <w:rsid w:val="00594521"/>
    <w:rsid w:val="005A11DD"/>
    <w:rsid w:val="005A324F"/>
    <w:rsid w:val="005A7D55"/>
    <w:rsid w:val="005B0B12"/>
    <w:rsid w:val="005B1F90"/>
    <w:rsid w:val="005B4E74"/>
    <w:rsid w:val="005B54EF"/>
    <w:rsid w:val="005B5951"/>
    <w:rsid w:val="005C0D43"/>
    <w:rsid w:val="005C0D81"/>
    <w:rsid w:val="005C3BD7"/>
    <w:rsid w:val="005C40FB"/>
    <w:rsid w:val="005C4926"/>
    <w:rsid w:val="005C5F8B"/>
    <w:rsid w:val="005D09FE"/>
    <w:rsid w:val="005D394E"/>
    <w:rsid w:val="005D41CB"/>
    <w:rsid w:val="005D45E6"/>
    <w:rsid w:val="005D4B65"/>
    <w:rsid w:val="005D74B2"/>
    <w:rsid w:val="005E27E2"/>
    <w:rsid w:val="005E2E4D"/>
    <w:rsid w:val="005E3DC1"/>
    <w:rsid w:val="005E492E"/>
    <w:rsid w:val="005F13A2"/>
    <w:rsid w:val="005F1AFA"/>
    <w:rsid w:val="005F1B0E"/>
    <w:rsid w:val="005F5CE4"/>
    <w:rsid w:val="005F6237"/>
    <w:rsid w:val="00602FE2"/>
    <w:rsid w:val="00604681"/>
    <w:rsid w:val="00604D4A"/>
    <w:rsid w:val="00606CA7"/>
    <w:rsid w:val="006110F8"/>
    <w:rsid w:val="006123F8"/>
    <w:rsid w:val="00614E29"/>
    <w:rsid w:val="006175DC"/>
    <w:rsid w:val="00620639"/>
    <w:rsid w:val="00623FFF"/>
    <w:rsid w:val="006242AA"/>
    <w:rsid w:val="0062675B"/>
    <w:rsid w:val="00627245"/>
    <w:rsid w:val="00627DBD"/>
    <w:rsid w:val="00630740"/>
    <w:rsid w:val="00630C76"/>
    <w:rsid w:val="00632380"/>
    <w:rsid w:val="00633068"/>
    <w:rsid w:val="006407BA"/>
    <w:rsid w:val="006411DE"/>
    <w:rsid w:val="00641B66"/>
    <w:rsid w:val="006477C1"/>
    <w:rsid w:val="00650EEA"/>
    <w:rsid w:val="00652DC8"/>
    <w:rsid w:val="00655E8D"/>
    <w:rsid w:val="0065765B"/>
    <w:rsid w:val="00657F39"/>
    <w:rsid w:val="00661FAA"/>
    <w:rsid w:val="00662D45"/>
    <w:rsid w:val="00670476"/>
    <w:rsid w:val="00673BC8"/>
    <w:rsid w:val="00674602"/>
    <w:rsid w:val="00674FD1"/>
    <w:rsid w:val="00676E7B"/>
    <w:rsid w:val="00677B3B"/>
    <w:rsid w:val="00677D78"/>
    <w:rsid w:val="0068202C"/>
    <w:rsid w:val="006835E0"/>
    <w:rsid w:val="00685FF9"/>
    <w:rsid w:val="0068618C"/>
    <w:rsid w:val="00686DF7"/>
    <w:rsid w:val="00687139"/>
    <w:rsid w:val="00691B87"/>
    <w:rsid w:val="00692228"/>
    <w:rsid w:val="0069360C"/>
    <w:rsid w:val="00694763"/>
    <w:rsid w:val="006964F8"/>
    <w:rsid w:val="00697DB4"/>
    <w:rsid w:val="006A2B6B"/>
    <w:rsid w:val="006A3CD1"/>
    <w:rsid w:val="006A4ECB"/>
    <w:rsid w:val="006A51D2"/>
    <w:rsid w:val="006A5BDC"/>
    <w:rsid w:val="006A70E3"/>
    <w:rsid w:val="006A7A4D"/>
    <w:rsid w:val="006A7A58"/>
    <w:rsid w:val="006B4A26"/>
    <w:rsid w:val="006B5DC4"/>
    <w:rsid w:val="006B7DDC"/>
    <w:rsid w:val="006C1B99"/>
    <w:rsid w:val="006C29E0"/>
    <w:rsid w:val="006D16F0"/>
    <w:rsid w:val="006D2168"/>
    <w:rsid w:val="006D36CD"/>
    <w:rsid w:val="006D3EBA"/>
    <w:rsid w:val="006D4DDB"/>
    <w:rsid w:val="006E55EC"/>
    <w:rsid w:val="006E6F40"/>
    <w:rsid w:val="006F067F"/>
    <w:rsid w:val="006F0B0A"/>
    <w:rsid w:val="006F0DF5"/>
    <w:rsid w:val="006F3188"/>
    <w:rsid w:val="006F5362"/>
    <w:rsid w:val="006F6925"/>
    <w:rsid w:val="00700406"/>
    <w:rsid w:val="00701091"/>
    <w:rsid w:val="007022FB"/>
    <w:rsid w:val="00703348"/>
    <w:rsid w:val="00710C42"/>
    <w:rsid w:val="00717524"/>
    <w:rsid w:val="0072141F"/>
    <w:rsid w:val="00721F4E"/>
    <w:rsid w:val="0072432D"/>
    <w:rsid w:val="00732E48"/>
    <w:rsid w:val="0073367A"/>
    <w:rsid w:val="0073471D"/>
    <w:rsid w:val="00734F89"/>
    <w:rsid w:val="0074136F"/>
    <w:rsid w:val="00742F87"/>
    <w:rsid w:val="00744980"/>
    <w:rsid w:val="00747414"/>
    <w:rsid w:val="00747B10"/>
    <w:rsid w:val="00750EEF"/>
    <w:rsid w:val="00750FDF"/>
    <w:rsid w:val="00751456"/>
    <w:rsid w:val="007518D1"/>
    <w:rsid w:val="007526C2"/>
    <w:rsid w:val="00752D7A"/>
    <w:rsid w:val="0075364D"/>
    <w:rsid w:val="00754821"/>
    <w:rsid w:val="007548C5"/>
    <w:rsid w:val="007551F8"/>
    <w:rsid w:val="007569FE"/>
    <w:rsid w:val="00756E4A"/>
    <w:rsid w:val="007607E7"/>
    <w:rsid w:val="007640AF"/>
    <w:rsid w:val="00764868"/>
    <w:rsid w:val="00766593"/>
    <w:rsid w:val="00767AC4"/>
    <w:rsid w:val="007721C5"/>
    <w:rsid w:val="0077276C"/>
    <w:rsid w:val="007732E6"/>
    <w:rsid w:val="00777904"/>
    <w:rsid w:val="00777A2D"/>
    <w:rsid w:val="00777D1F"/>
    <w:rsid w:val="00781589"/>
    <w:rsid w:val="00781C28"/>
    <w:rsid w:val="00783D41"/>
    <w:rsid w:val="00783D4D"/>
    <w:rsid w:val="0078416F"/>
    <w:rsid w:val="00784922"/>
    <w:rsid w:val="00784B19"/>
    <w:rsid w:val="007915DD"/>
    <w:rsid w:val="00791A34"/>
    <w:rsid w:val="00793A41"/>
    <w:rsid w:val="0079425F"/>
    <w:rsid w:val="00794511"/>
    <w:rsid w:val="007946D7"/>
    <w:rsid w:val="00797A6E"/>
    <w:rsid w:val="007A0225"/>
    <w:rsid w:val="007A0D41"/>
    <w:rsid w:val="007A19C0"/>
    <w:rsid w:val="007A201E"/>
    <w:rsid w:val="007A332A"/>
    <w:rsid w:val="007A33BB"/>
    <w:rsid w:val="007A405E"/>
    <w:rsid w:val="007A5C66"/>
    <w:rsid w:val="007A706C"/>
    <w:rsid w:val="007B070B"/>
    <w:rsid w:val="007B4A4C"/>
    <w:rsid w:val="007B4E9E"/>
    <w:rsid w:val="007B7DC6"/>
    <w:rsid w:val="007C1B39"/>
    <w:rsid w:val="007C1B7C"/>
    <w:rsid w:val="007C5AE3"/>
    <w:rsid w:val="007C5D74"/>
    <w:rsid w:val="007C7248"/>
    <w:rsid w:val="007D06D0"/>
    <w:rsid w:val="007D1A06"/>
    <w:rsid w:val="007D1B44"/>
    <w:rsid w:val="007D1C96"/>
    <w:rsid w:val="007D24D6"/>
    <w:rsid w:val="007D48F2"/>
    <w:rsid w:val="007D6A51"/>
    <w:rsid w:val="007D7377"/>
    <w:rsid w:val="007E135B"/>
    <w:rsid w:val="007E1613"/>
    <w:rsid w:val="007E227A"/>
    <w:rsid w:val="007E260E"/>
    <w:rsid w:val="007E2709"/>
    <w:rsid w:val="007E2DAB"/>
    <w:rsid w:val="007E4F9D"/>
    <w:rsid w:val="007E534C"/>
    <w:rsid w:val="007E6003"/>
    <w:rsid w:val="007E61EB"/>
    <w:rsid w:val="007F118F"/>
    <w:rsid w:val="00801481"/>
    <w:rsid w:val="00801E64"/>
    <w:rsid w:val="00802F38"/>
    <w:rsid w:val="0080354A"/>
    <w:rsid w:val="00805C69"/>
    <w:rsid w:val="00806012"/>
    <w:rsid w:val="0081047C"/>
    <w:rsid w:val="008109FB"/>
    <w:rsid w:val="00816C77"/>
    <w:rsid w:val="00821252"/>
    <w:rsid w:val="00822EA7"/>
    <w:rsid w:val="00824684"/>
    <w:rsid w:val="008249BF"/>
    <w:rsid w:val="00824D82"/>
    <w:rsid w:val="008256E0"/>
    <w:rsid w:val="00827E50"/>
    <w:rsid w:val="0083004A"/>
    <w:rsid w:val="00834F6B"/>
    <w:rsid w:val="00836C2C"/>
    <w:rsid w:val="0084174A"/>
    <w:rsid w:val="008471E7"/>
    <w:rsid w:val="00853D8B"/>
    <w:rsid w:val="008543C7"/>
    <w:rsid w:val="00856BDC"/>
    <w:rsid w:val="00856F9D"/>
    <w:rsid w:val="0086245D"/>
    <w:rsid w:val="00863160"/>
    <w:rsid w:val="0086354F"/>
    <w:rsid w:val="00865A6D"/>
    <w:rsid w:val="0086714A"/>
    <w:rsid w:val="0087166B"/>
    <w:rsid w:val="008754B1"/>
    <w:rsid w:val="008767B9"/>
    <w:rsid w:val="00877149"/>
    <w:rsid w:val="00880122"/>
    <w:rsid w:val="00881E73"/>
    <w:rsid w:val="0088326E"/>
    <w:rsid w:val="008834C0"/>
    <w:rsid w:val="00886479"/>
    <w:rsid w:val="0089145F"/>
    <w:rsid w:val="00891841"/>
    <w:rsid w:val="00891DF6"/>
    <w:rsid w:val="0089240F"/>
    <w:rsid w:val="00896764"/>
    <w:rsid w:val="00897826"/>
    <w:rsid w:val="008A1405"/>
    <w:rsid w:val="008A40B6"/>
    <w:rsid w:val="008A6051"/>
    <w:rsid w:val="008A7977"/>
    <w:rsid w:val="008B3DA5"/>
    <w:rsid w:val="008B5E9F"/>
    <w:rsid w:val="008C061B"/>
    <w:rsid w:val="008C0C4E"/>
    <w:rsid w:val="008C115E"/>
    <w:rsid w:val="008C1F6D"/>
    <w:rsid w:val="008C2C65"/>
    <w:rsid w:val="008C58A2"/>
    <w:rsid w:val="008D1770"/>
    <w:rsid w:val="008D307A"/>
    <w:rsid w:val="008D3A27"/>
    <w:rsid w:val="008E01C8"/>
    <w:rsid w:val="008E05DE"/>
    <w:rsid w:val="008E09F3"/>
    <w:rsid w:val="008E0A17"/>
    <w:rsid w:val="008E1414"/>
    <w:rsid w:val="008E3E00"/>
    <w:rsid w:val="008E4690"/>
    <w:rsid w:val="008E521F"/>
    <w:rsid w:val="008E535C"/>
    <w:rsid w:val="008E5667"/>
    <w:rsid w:val="008E7548"/>
    <w:rsid w:val="008F0CA6"/>
    <w:rsid w:val="008F1333"/>
    <w:rsid w:val="008F1512"/>
    <w:rsid w:val="008F153C"/>
    <w:rsid w:val="008F40D7"/>
    <w:rsid w:val="008F4879"/>
    <w:rsid w:val="008F561B"/>
    <w:rsid w:val="009003C4"/>
    <w:rsid w:val="00906EB4"/>
    <w:rsid w:val="00907ECD"/>
    <w:rsid w:val="00910DFA"/>
    <w:rsid w:val="0091111E"/>
    <w:rsid w:val="0091289B"/>
    <w:rsid w:val="00914AFC"/>
    <w:rsid w:val="00915139"/>
    <w:rsid w:val="00915D58"/>
    <w:rsid w:val="00915F10"/>
    <w:rsid w:val="00916A95"/>
    <w:rsid w:val="009204EE"/>
    <w:rsid w:val="009213BE"/>
    <w:rsid w:val="009257E9"/>
    <w:rsid w:val="00927D8B"/>
    <w:rsid w:val="009321B4"/>
    <w:rsid w:val="0093401A"/>
    <w:rsid w:val="00936331"/>
    <w:rsid w:val="009400B8"/>
    <w:rsid w:val="009402D5"/>
    <w:rsid w:val="009428BB"/>
    <w:rsid w:val="009453A8"/>
    <w:rsid w:val="00945B1A"/>
    <w:rsid w:val="0094668F"/>
    <w:rsid w:val="00947023"/>
    <w:rsid w:val="00947BD1"/>
    <w:rsid w:val="00950FFA"/>
    <w:rsid w:val="0095479C"/>
    <w:rsid w:val="00955688"/>
    <w:rsid w:val="00956C8A"/>
    <w:rsid w:val="0095707E"/>
    <w:rsid w:val="009575BF"/>
    <w:rsid w:val="00964193"/>
    <w:rsid w:val="0096509F"/>
    <w:rsid w:val="00965979"/>
    <w:rsid w:val="00966758"/>
    <w:rsid w:val="00967221"/>
    <w:rsid w:val="0097253D"/>
    <w:rsid w:val="00973628"/>
    <w:rsid w:val="00975431"/>
    <w:rsid w:val="009772D5"/>
    <w:rsid w:val="00977F66"/>
    <w:rsid w:val="00980F29"/>
    <w:rsid w:val="00981764"/>
    <w:rsid w:val="00983F27"/>
    <w:rsid w:val="00984F19"/>
    <w:rsid w:val="009925CC"/>
    <w:rsid w:val="00993ABA"/>
    <w:rsid w:val="00995DE6"/>
    <w:rsid w:val="009A005C"/>
    <w:rsid w:val="009A101B"/>
    <w:rsid w:val="009A26FC"/>
    <w:rsid w:val="009A5D37"/>
    <w:rsid w:val="009A7EC0"/>
    <w:rsid w:val="009B0F92"/>
    <w:rsid w:val="009B25EB"/>
    <w:rsid w:val="009B4243"/>
    <w:rsid w:val="009B445A"/>
    <w:rsid w:val="009B570F"/>
    <w:rsid w:val="009C31C9"/>
    <w:rsid w:val="009C49E1"/>
    <w:rsid w:val="009C67BB"/>
    <w:rsid w:val="009C7C9E"/>
    <w:rsid w:val="009D2712"/>
    <w:rsid w:val="009D55D6"/>
    <w:rsid w:val="009D603C"/>
    <w:rsid w:val="009D604F"/>
    <w:rsid w:val="009D7590"/>
    <w:rsid w:val="009E0943"/>
    <w:rsid w:val="009E130C"/>
    <w:rsid w:val="009F0105"/>
    <w:rsid w:val="009F425A"/>
    <w:rsid w:val="009F50E9"/>
    <w:rsid w:val="00A026F5"/>
    <w:rsid w:val="00A027A6"/>
    <w:rsid w:val="00A033EB"/>
    <w:rsid w:val="00A043AB"/>
    <w:rsid w:val="00A04A74"/>
    <w:rsid w:val="00A05838"/>
    <w:rsid w:val="00A05906"/>
    <w:rsid w:val="00A07D29"/>
    <w:rsid w:val="00A124AF"/>
    <w:rsid w:val="00A12E16"/>
    <w:rsid w:val="00A14CDC"/>
    <w:rsid w:val="00A16ADC"/>
    <w:rsid w:val="00A16F68"/>
    <w:rsid w:val="00A20F0B"/>
    <w:rsid w:val="00A25800"/>
    <w:rsid w:val="00A25D44"/>
    <w:rsid w:val="00A31E0E"/>
    <w:rsid w:val="00A35E5F"/>
    <w:rsid w:val="00A3630C"/>
    <w:rsid w:val="00A43131"/>
    <w:rsid w:val="00A47741"/>
    <w:rsid w:val="00A47F59"/>
    <w:rsid w:val="00A508CC"/>
    <w:rsid w:val="00A524B2"/>
    <w:rsid w:val="00A5315B"/>
    <w:rsid w:val="00A54559"/>
    <w:rsid w:val="00A55CF1"/>
    <w:rsid w:val="00A5770C"/>
    <w:rsid w:val="00A614CC"/>
    <w:rsid w:val="00A63A03"/>
    <w:rsid w:val="00A648C5"/>
    <w:rsid w:val="00A65F3C"/>
    <w:rsid w:val="00A67FD6"/>
    <w:rsid w:val="00A71515"/>
    <w:rsid w:val="00A74322"/>
    <w:rsid w:val="00A76BA9"/>
    <w:rsid w:val="00A839A3"/>
    <w:rsid w:val="00A84233"/>
    <w:rsid w:val="00A86955"/>
    <w:rsid w:val="00A87D3A"/>
    <w:rsid w:val="00A911EE"/>
    <w:rsid w:val="00A953AB"/>
    <w:rsid w:val="00A96974"/>
    <w:rsid w:val="00A96DB4"/>
    <w:rsid w:val="00A97D95"/>
    <w:rsid w:val="00AA2A6B"/>
    <w:rsid w:val="00AA38EF"/>
    <w:rsid w:val="00AB1CEE"/>
    <w:rsid w:val="00AB4F98"/>
    <w:rsid w:val="00AB6811"/>
    <w:rsid w:val="00AB6EB7"/>
    <w:rsid w:val="00AB7057"/>
    <w:rsid w:val="00AC1B39"/>
    <w:rsid w:val="00AC24F4"/>
    <w:rsid w:val="00AC3288"/>
    <w:rsid w:val="00AC714C"/>
    <w:rsid w:val="00AC72FF"/>
    <w:rsid w:val="00AC7315"/>
    <w:rsid w:val="00AD0A1F"/>
    <w:rsid w:val="00AD1382"/>
    <w:rsid w:val="00AD3FD8"/>
    <w:rsid w:val="00AD46F3"/>
    <w:rsid w:val="00AD53B9"/>
    <w:rsid w:val="00AD6FB8"/>
    <w:rsid w:val="00AD7131"/>
    <w:rsid w:val="00AE0947"/>
    <w:rsid w:val="00AE493C"/>
    <w:rsid w:val="00AE60CA"/>
    <w:rsid w:val="00AE7073"/>
    <w:rsid w:val="00AF1482"/>
    <w:rsid w:val="00AF2003"/>
    <w:rsid w:val="00AF20FA"/>
    <w:rsid w:val="00AF380E"/>
    <w:rsid w:val="00AF3D21"/>
    <w:rsid w:val="00AF61CF"/>
    <w:rsid w:val="00B0144B"/>
    <w:rsid w:val="00B026A3"/>
    <w:rsid w:val="00B04758"/>
    <w:rsid w:val="00B11FCA"/>
    <w:rsid w:val="00B1205A"/>
    <w:rsid w:val="00B1244E"/>
    <w:rsid w:val="00B1491E"/>
    <w:rsid w:val="00B16C76"/>
    <w:rsid w:val="00B17113"/>
    <w:rsid w:val="00B174B9"/>
    <w:rsid w:val="00B2480D"/>
    <w:rsid w:val="00B252C5"/>
    <w:rsid w:val="00B25D2C"/>
    <w:rsid w:val="00B31EF9"/>
    <w:rsid w:val="00B32660"/>
    <w:rsid w:val="00B35931"/>
    <w:rsid w:val="00B35BDD"/>
    <w:rsid w:val="00B40A3E"/>
    <w:rsid w:val="00B413F6"/>
    <w:rsid w:val="00B42B6B"/>
    <w:rsid w:val="00B45926"/>
    <w:rsid w:val="00B46ABB"/>
    <w:rsid w:val="00B46E00"/>
    <w:rsid w:val="00B50AE3"/>
    <w:rsid w:val="00B51400"/>
    <w:rsid w:val="00B532EE"/>
    <w:rsid w:val="00B54D83"/>
    <w:rsid w:val="00B61C95"/>
    <w:rsid w:val="00B64D27"/>
    <w:rsid w:val="00B650F0"/>
    <w:rsid w:val="00B7260A"/>
    <w:rsid w:val="00B75815"/>
    <w:rsid w:val="00B7596C"/>
    <w:rsid w:val="00B76B88"/>
    <w:rsid w:val="00B773BD"/>
    <w:rsid w:val="00B7756C"/>
    <w:rsid w:val="00B77DCA"/>
    <w:rsid w:val="00B80C04"/>
    <w:rsid w:val="00B80FD1"/>
    <w:rsid w:val="00B83090"/>
    <w:rsid w:val="00B83550"/>
    <w:rsid w:val="00B83F41"/>
    <w:rsid w:val="00B8428F"/>
    <w:rsid w:val="00B84EE4"/>
    <w:rsid w:val="00B8732C"/>
    <w:rsid w:val="00B9029E"/>
    <w:rsid w:val="00B90BC9"/>
    <w:rsid w:val="00B927CF"/>
    <w:rsid w:val="00B94B5D"/>
    <w:rsid w:val="00BA29B7"/>
    <w:rsid w:val="00BA481A"/>
    <w:rsid w:val="00BA52C8"/>
    <w:rsid w:val="00BA5648"/>
    <w:rsid w:val="00BA5D5C"/>
    <w:rsid w:val="00BA7AA1"/>
    <w:rsid w:val="00BB0734"/>
    <w:rsid w:val="00BB2811"/>
    <w:rsid w:val="00BB28BC"/>
    <w:rsid w:val="00BB34FC"/>
    <w:rsid w:val="00BB49B9"/>
    <w:rsid w:val="00BB4C26"/>
    <w:rsid w:val="00BC0427"/>
    <w:rsid w:val="00BC1463"/>
    <w:rsid w:val="00BC33AC"/>
    <w:rsid w:val="00BC3EC1"/>
    <w:rsid w:val="00BC6863"/>
    <w:rsid w:val="00BC6ED8"/>
    <w:rsid w:val="00BC711A"/>
    <w:rsid w:val="00BC781D"/>
    <w:rsid w:val="00BD16C1"/>
    <w:rsid w:val="00BD1954"/>
    <w:rsid w:val="00BD6CC2"/>
    <w:rsid w:val="00BD6E17"/>
    <w:rsid w:val="00BD7D19"/>
    <w:rsid w:val="00BD7F0B"/>
    <w:rsid w:val="00BE07C2"/>
    <w:rsid w:val="00BE3F00"/>
    <w:rsid w:val="00BF178A"/>
    <w:rsid w:val="00BF1C1A"/>
    <w:rsid w:val="00BF1DF5"/>
    <w:rsid w:val="00BF7E0B"/>
    <w:rsid w:val="00C01A62"/>
    <w:rsid w:val="00C02085"/>
    <w:rsid w:val="00C022B9"/>
    <w:rsid w:val="00C0276B"/>
    <w:rsid w:val="00C04F98"/>
    <w:rsid w:val="00C06379"/>
    <w:rsid w:val="00C070FD"/>
    <w:rsid w:val="00C0799A"/>
    <w:rsid w:val="00C10352"/>
    <w:rsid w:val="00C103A2"/>
    <w:rsid w:val="00C14AF4"/>
    <w:rsid w:val="00C16256"/>
    <w:rsid w:val="00C16504"/>
    <w:rsid w:val="00C16825"/>
    <w:rsid w:val="00C20147"/>
    <w:rsid w:val="00C201B0"/>
    <w:rsid w:val="00C2489F"/>
    <w:rsid w:val="00C25464"/>
    <w:rsid w:val="00C30900"/>
    <w:rsid w:val="00C31578"/>
    <w:rsid w:val="00C3284F"/>
    <w:rsid w:val="00C33812"/>
    <w:rsid w:val="00C344D2"/>
    <w:rsid w:val="00C352CD"/>
    <w:rsid w:val="00C35BA3"/>
    <w:rsid w:val="00C35CAD"/>
    <w:rsid w:val="00C364D8"/>
    <w:rsid w:val="00C368EE"/>
    <w:rsid w:val="00C42698"/>
    <w:rsid w:val="00C46C0A"/>
    <w:rsid w:val="00C47195"/>
    <w:rsid w:val="00C47F87"/>
    <w:rsid w:val="00C51724"/>
    <w:rsid w:val="00C517D6"/>
    <w:rsid w:val="00C52E8B"/>
    <w:rsid w:val="00C53DC2"/>
    <w:rsid w:val="00C549B1"/>
    <w:rsid w:val="00C56A8B"/>
    <w:rsid w:val="00C57AC0"/>
    <w:rsid w:val="00C60109"/>
    <w:rsid w:val="00C61665"/>
    <w:rsid w:val="00C63CF6"/>
    <w:rsid w:val="00C64E2A"/>
    <w:rsid w:val="00C6704F"/>
    <w:rsid w:val="00C75CAE"/>
    <w:rsid w:val="00C77C1C"/>
    <w:rsid w:val="00C80F67"/>
    <w:rsid w:val="00C8568A"/>
    <w:rsid w:val="00C85FCE"/>
    <w:rsid w:val="00C90384"/>
    <w:rsid w:val="00C90F2F"/>
    <w:rsid w:val="00C93C17"/>
    <w:rsid w:val="00C967C1"/>
    <w:rsid w:val="00C97EB7"/>
    <w:rsid w:val="00CA4F47"/>
    <w:rsid w:val="00CB0C3E"/>
    <w:rsid w:val="00CB1ACB"/>
    <w:rsid w:val="00CB2E3C"/>
    <w:rsid w:val="00CB6006"/>
    <w:rsid w:val="00CC0AFD"/>
    <w:rsid w:val="00CC1010"/>
    <w:rsid w:val="00CC16F4"/>
    <w:rsid w:val="00CC2EF2"/>
    <w:rsid w:val="00CC3797"/>
    <w:rsid w:val="00CC3A9C"/>
    <w:rsid w:val="00CD29ED"/>
    <w:rsid w:val="00CD3F2A"/>
    <w:rsid w:val="00CE07F9"/>
    <w:rsid w:val="00CE4768"/>
    <w:rsid w:val="00CE55BB"/>
    <w:rsid w:val="00CF2F97"/>
    <w:rsid w:val="00CF3D76"/>
    <w:rsid w:val="00CF610D"/>
    <w:rsid w:val="00CF64EC"/>
    <w:rsid w:val="00CF6823"/>
    <w:rsid w:val="00D04179"/>
    <w:rsid w:val="00D06155"/>
    <w:rsid w:val="00D063F4"/>
    <w:rsid w:val="00D07F39"/>
    <w:rsid w:val="00D13023"/>
    <w:rsid w:val="00D14D9F"/>
    <w:rsid w:val="00D14F76"/>
    <w:rsid w:val="00D153D8"/>
    <w:rsid w:val="00D15E91"/>
    <w:rsid w:val="00D17340"/>
    <w:rsid w:val="00D17EE2"/>
    <w:rsid w:val="00D20B6D"/>
    <w:rsid w:val="00D216D4"/>
    <w:rsid w:val="00D22D82"/>
    <w:rsid w:val="00D3010E"/>
    <w:rsid w:val="00D30D99"/>
    <w:rsid w:val="00D36FC9"/>
    <w:rsid w:val="00D42B22"/>
    <w:rsid w:val="00D44E69"/>
    <w:rsid w:val="00D457EF"/>
    <w:rsid w:val="00D46188"/>
    <w:rsid w:val="00D47F75"/>
    <w:rsid w:val="00D50750"/>
    <w:rsid w:val="00D56102"/>
    <w:rsid w:val="00D56321"/>
    <w:rsid w:val="00D5656A"/>
    <w:rsid w:val="00D5750B"/>
    <w:rsid w:val="00D603E0"/>
    <w:rsid w:val="00D64DCA"/>
    <w:rsid w:val="00D65C9D"/>
    <w:rsid w:val="00D6797C"/>
    <w:rsid w:val="00D67AF6"/>
    <w:rsid w:val="00D7098F"/>
    <w:rsid w:val="00D71345"/>
    <w:rsid w:val="00D713D4"/>
    <w:rsid w:val="00D72118"/>
    <w:rsid w:val="00D7275F"/>
    <w:rsid w:val="00D75D0E"/>
    <w:rsid w:val="00D7698F"/>
    <w:rsid w:val="00D845EA"/>
    <w:rsid w:val="00D86D11"/>
    <w:rsid w:val="00D90094"/>
    <w:rsid w:val="00D90216"/>
    <w:rsid w:val="00D9022A"/>
    <w:rsid w:val="00D91C8A"/>
    <w:rsid w:val="00D927B4"/>
    <w:rsid w:val="00D95650"/>
    <w:rsid w:val="00D958C6"/>
    <w:rsid w:val="00D97018"/>
    <w:rsid w:val="00D977D5"/>
    <w:rsid w:val="00DA0836"/>
    <w:rsid w:val="00DA3A00"/>
    <w:rsid w:val="00DA41C5"/>
    <w:rsid w:val="00DA5D4A"/>
    <w:rsid w:val="00DA610D"/>
    <w:rsid w:val="00DB0090"/>
    <w:rsid w:val="00DB01BC"/>
    <w:rsid w:val="00DB3538"/>
    <w:rsid w:val="00DB55FB"/>
    <w:rsid w:val="00DB5A5E"/>
    <w:rsid w:val="00DB5C29"/>
    <w:rsid w:val="00DC360B"/>
    <w:rsid w:val="00DC5239"/>
    <w:rsid w:val="00DC5C30"/>
    <w:rsid w:val="00DC6084"/>
    <w:rsid w:val="00DC7129"/>
    <w:rsid w:val="00DD06EB"/>
    <w:rsid w:val="00DD24C3"/>
    <w:rsid w:val="00DD3B0E"/>
    <w:rsid w:val="00DD5E8D"/>
    <w:rsid w:val="00DD7123"/>
    <w:rsid w:val="00DE0B7E"/>
    <w:rsid w:val="00DE1329"/>
    <w:rsid w:val="00DE3A15"/>
    <w:rsid w:val="00DE42B9"/>
    <w:rsid w:val="00DE53E3"/>
    <w:rsid w:val="00DE70FC"/>
    <w:rsid w:val="00DF2F28"/>
    <w:rsid w:val="00DF61F4"/>
    <w:rsid w:val="00DF776C"/>
    <w:rsid w:val="00E006D9"/>
    <w:rsid w:val="00E074FA"/>
    <w:rsid w:val="00E10596"/>
    <w:rsid w:val="00E11299"/>
    <w:rsid w:val="00E14012"/>
    <w:rsid w:val="00E25210"/>
    <w:rsid w:val="00E30A99"/>
    <w:rsid w:val="00E30D99"/>
    <w:rsid w:val="00E311F1"/>
    <w:rsid w:val="00E326E6"/>
    <w:rsid w:val="00E32CD5"/>
    <w:rsid w:val="00E35ADA"/>
    <w:rsid w:val="00E35CB2"/>
    <w:rsid w:val="00E409D3"/>
    <w:rsid w:val="00E42294"/>
    <w:rsid w:val="00E4253F"/>
    <w:rsid w:val="00E44906"/>
    <w:rsid w:val="00E44CDF"/>
    <w:rsid w:val="00E45CA4"/>
    <w:rsid w:val="00E45FCF"/>
    <w:rsid w:val="00E4710C"/>
    <w:rsid w:val="00E524C1"/>
    <w:rsid w:val="00E538CB"/>
    <w:rsid w:val="00E53DFB"/>
    <w:rsid w:val="00E636AE"/>
    <w:rsid w:val="00E63E39"/>
    <w:rsid w:val="00E64832"/>
    <w:rsid w:val="00E64FD2"/>
    <w:rsid w:val="00E651C0"/>
    <w:rsid w:val="00E7050A"/>
    <w:rsid w:val="00E7276C"/>
    <w:rsid w:val="00E74199"/>
    <w:rsid w:val="00E74442"/>
    <w:rsid w:val="00E74EFB"/>
    <w:rsid w:val="00E7510E"/>
    <w:rsid w:val="00E804F4"/>
    <w:rsid w:val="00E8271A"/>
    <w:rsid w:val="00E827C6"/>
    <w:rsid w:val="00E85A7E"/>
    <w:rsid w:val="00E85B0E"/>
    <w:rsid w:val="00E860AA"/>
    <w:rsid w:val="00E90E81"/>
    <w:rsid w:val="00E92A69"/>
    <w:rsid w:val="00E94EA7"/>
    <w:rsid w:val="00E97AE9"/>
    <w:rsid w:val="00EA0576"/>
    <w:rsid w:val="00EA320E"/>
    <w:rsid w:val="00EA63DC"/>
    <w:rsid w:val="00EB01FF"/>
    <w:rsid w:val="00EB2E0D"/>
    <w:rsid w:val="00EB52BA"/>
    <w:rsid w:val="00EB6019"/>
    <w:rsid w:val="00EC159D"/>
    <w:rsid w:val="00EC28FD"/>
    <w:rsid w:val="00EC5F0C"/>
    <w:rsid w:val="00ED258D"/>
    <w:rsid w:val="00ED27EB"/>
    <w:rsid w:val="00ED28E5"/>
    <w:rsid w:val="00ED33A1"/>
    <w:rsid w:val="00ED3474"/>
    <w:rsid w:val="00ED3C4B"/>
    <w:rsid w:val="00ED3D08"/>
    <w:rsid w:val="00ED5D28"/>
    <w:rsid w:val="00ED682E"/>
    <w:rsid w:val="00EE1495"/>
    <w:rsid w:val="00EE2438"/>
    <w:rsid w:val="00EE27A9"/>
    <w:rsid w:val="00EE2BA8"/>
    <w:rsid w:val="00EE3003"/>
    <w:rsid w:val="00EE6503"/>
    <w:rsid w:val="00EF11F9"/>
    <w:rsid w:val="00EF1424"/>
    <w:rsid w:val="00EF1D69"/>
    <w:rsid w:val="00EF4965"/>
    <w:rsid w:val="00EF5F41"/>
    <w:rsid w:val="00F0092F"/>
    <w:rsid w:val="00F01797"/>
    <w:rsid w:val="00F01F48"/>
    <w:rsid w:val="00F04406"/>
    <w:rsid w:val="00F069CB"/>
    <w:rsid w:val="00F1216A"/>
    <w:rsid w:val="00F13697"/>
    <w:rsid w:val="00F179AC"/>
    <w:rsid w:val="00F17EC3"/>
    <w:rsid w:val="00F21FBE"/>
    <w:rsid w:val="00F22F3C"/>
    <w:rsid w:val="00F244EF"/>
    <w:rsid w:val="00F26CA8"/>
    <w:rsid w:val="00F312C3"/>
    <w:rsid w:val="00F31592"/>
    <w:rsid w:val="00F31A71"/>
    <w:rsid w:val="00F3794F"/>
    <w:rsid w:val="00F3796C"/>
    <w:rsid w:val="00F37BB5"/>
    <w:rsid w:val="00F406AB"/>
    <w:rsid w:val="00F4087E"/>
    <w:rsid w:val="00F420DC"/>
    <w:rsid w:val="00F428D3"/>
    <w:rsid w:val="00F42BAA"/>
    <w:rsid w:val="00F43999"/>
    <w:rsid w:val="00F44929"/>
    <w:rsid w:val="00F4585F"/>
    <w:rsid w:val="00F4598D"/>
    <w:rsid w:val="00F46B7A"/>
    <w:rsid w:val="00F55A82"/>
    <w:rsid w:val="00F56FA3"/>
    <w:rsid w:val="00F61F64"/>
    <w:rsid w:val="00F664BF"/>
    <w:rsid w:val="00F67BD9"/>
    <w:rsid w:val="00F71C4F"/>
    <w:rsid w:val="00F7249A"/>
    <w:rsid w:val="00F731E8"/>
    <w:rsid w:val="00F75863"/>
    <w:rsid w:val="00F764F2"/>
    <w:rsid w:val="00F77D17"/>
    <w:rsid w:val="00F8152E"/>
    <w:rsid w:val="00F8178A"/>
    <w:rsid w:val="00F82853"/>
    <w:rsid w:val="00F84CAC"/>
    <w:rsid w:val="00F90F65"/>
    <w:rsid w:val="00F9155C"/>
    <w:rsid w:val="00F9623E"/>
    <w:rsid w:val="00FA0A88"/>
    <w:rsid w:val="00FA109A"/>
    <w:rsid w:val="00FA15C7"/>
    <w:rsid w:val="00FA2C0C"/>
    <w:rsid w:val="00FA31D1"/>
    <w:rsid w:val="00FA61EB"/>
    <w:rsid w:val="00FA6919"/>
    <w:rsid w:val="00FB0367"/>
    <w:rsid w:val="00FB0DA6"/>
    <w:rsid w:val="00FB3B4E"/>
    <w:rsid w:val="00FB5090"/>
    <w:rsid w:val="00FC031E"/>
    <w:rsid w:val="00FC5489"/>
    <w:rsid w:val="00FC74A2"/>
    <w:rsid w:val="00FD3708"/>
    <w:rsid w:val="00FD489D"/>
    <w:rsid w:val="00FD6995"/>
    <w:rsid w:val="00FE1ACE"/>
    <w:rsid w:val="00FE39C3"/>
    <w:rsid w:val="00FE41D6"/>
    <w:rsid w:val="00FE690A"/>
    <w:rsid w:val="00FF3408"/>
    <w:rsid w:val="00FF5A35"/>
    <w:rsid w:val="00FF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BEA786"/>
  <w15:docId w15:val="{E5722724-B20F-4490-87D1-8522C27A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B2"/>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iPriority w:val="99"/>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uiPriority w:val="99"/>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TableParagraph">
    <w:name w:val="Table Paragraph"/>
    <w:basedOn w:val="Normal"/>
    <w:uiPriority w:val="1"/>
    <w:qFormat/>
    <w:rsid w:val="008754B1"/>
    <w:pPr>
      <w:widowControl w:val="0"/>
      <w:autoSpaceDE w:val="0"/>
      <w:autoSpaceDN w:val="0"/>
      <w:spacing w:before="1"/>
      <w:ind w:left="115"/>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320">
      <w:bodyDiv w:val="1"/>
      <w:marLeft w:val="0"/>
      <w:marRight w:val="0"/>
      <w:marTop w:val="0"/>
      <w:marBottom w:val="0"/>
      <w:divBdr>
        <w:top w:val="none" w:sz="0" w:space="0" w:color="auto"/>
        <w:left w:val="none" w:sz="0" w:space="0" w:color="auto"/>
        <w:bottom w:val="none" w:sz="0" w:space="0" w:color="auto"/>
        <w:right w:val="none" w:sz="0" w:space="0" w:color="auto"/>
      </w:divBdr>
    </w:div>
    <w:div w:id="314265187">
      <w:bodyDiv w:val="1"/>
      <w:marLeft w:val="0"/>
      <w:marRight w:val="0"/>
      <w:marTop w:val="0"/>
      <w:marBottom w:val="0"/>
      <w:divBdr>
        <w:top w:val="none" w:sz="0" w:space="0" w:color="auto"/>
        <w:left w:val="none" w:sz="0" w:space="0" w:color="auto"/>
        <w:bottom w:val="none" w:sz="0" w:space="0" w:color="auto"/>
        <w:right w:val="none" w:sz="0" w:space="0" w:color="auto"/>
      </w:divBdr>
    </w:div>
    <w:div w:id="316957712">
      <w:bodyDiv w:val="1"/>
      <w:marLeft w:val="0"/>
      <w:marRight w:val="0"/>
      <w:marTop w:val="0"/>
      <w:marBottom w:val="0"/>
      <w:divBdr>
        <w:top w:val="none" w:sz="0" w:space="0" w:color="auto"/>
        <w:left w:val="none" w:sz="0" w:space="0" w:color="auto"/>
        <w:bottom w:val="none" w:sz="0" w:space="0" w:color="auto"/>
        <w:right w:val="none" w:sz="0" w:space="0" w:color="auto"/>
      </w:divBdr>
    </w:div>
    <w:div w:id="416248758">
      <w:bodyDiv w:val="1"/>
      <w:marLeft w:val="0"/>
      <w:marRight w:val="0"/>
      <w:marTop w:val="0"/>
      <w:marBottom w:val="0"/>
      <w:divBdr>
        <w:top w:val="none" w:sz="0" w:space="0" w:color="auto"/>
        <w:left w:val="none" w:sz="0" w:space="0" w:color="auto"/>
        <w:bottom w:val="none" w:sz="0" w:space="0" w:color="auto"/>
        <w:right w:val="none" w:sz="0" w:space="0" w:color="auto"/>
      </w:divBdr>
    </w:div>
    <w:div w:id="462624267">
      <w:bodyDiv w:val="1"/>
      <w:marLeft w:val="0"/>
      <w:marRight w:val="0"/>
      <w:marTop w:val="0"/>
      <w:marBottom w:val="0"/>
      <w:divBdr>
        <w:top w:val="none" w:sz="0" w:space="0" w:color="auto"/>
        <w:left w:val="none" w:sz="0" w:space="0" w:color="auto"/>
        <w:bottom w:val="none" w:sz="0" w:space="0" w:color="auto"/>
        <w:right w:val="none" w:sz="0" w:space="0" w:color="auto"/>
      </w:divBdr>
    </w:div>
    <w:div w:id="60038159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008094884">
      <w:bodyDiv w:val="1"/>
      <w:marLeft w:val="0"/>
      <w:marRight w:val="0"/>
      <w:marTop w:val="0"/>
      <w:marBottom w:val="0"/>
      <w:divBdr>
        <w:top w:val="none" w:sz="0" w:space="0" w:color="auto"/>
        <w:left w:val="none" w:sz="0" w:space="0" w:color="auto"/>
        <w:bottom w:val="none" w:sz="0" w:space="0" w:color="auto"/>
        <w:right w:val="none" w:sz="0" w:space="0" w:color="auto"/>
      </w:divBdr>
    </w:div>
    <w:div w:id="1269393829">
      <w:bodyDiv w:val="1"/>
      <w:marLeft w:val="0"/>
      <w:marRight w:val="0"/>
      <w:marTop w:val="0"/>
      <w:marBottom w:val="0"/>
      <w:divBdr>
        <w:top w:val="none" w:sz="0" w:space="0" w:color="auto"/>
        <w:left w:val="none" w:sz="0" w:space="0" w:color="auto"/>
        <w:bottom w:val="none" w:sz="0" w:space="0" w:color="auto"/>
        <w:right w:val="none" w:sz="0" w:space="0" w:color="auto"/>
      </w:divBdr>
    </w:div>
    <w:div w:id="1270510939">
      <w:bodyDiv w:val="1"/>
      <w:marLeft w:val="0"/>
      <w:marRight w:val="0"/>
      <w:marTop w:val="0"/>
      <w:marBottom w:val="0"/>
      <w:divBdr>
        <w:top w:val="none" w:sz="0" w:space="0" w:color="auto"/>
        <w:left w:val="none" w:sz="0" w:space="0" w:color="auto"/>
        <w:bottom w:val="none" w:sz="0" w:space="0" w:color="auto"/>
        <w:right w:val="none" w:sz="0" w:space="0" w:color="auto"/>
      </w:divBdr>
    </w:div>
    <w:div w:id="1277060636">
      <w:bodyDiv w:val="1"/>
      <w:marLeft w:val="0"/>
      <w:marRight w:val="0"/>
      <w:marTop w:val="0"/>
      <w:marBottom w:val="0"/>
      <w:divBdr>
        <w:top w:val="none" w:sz="0" w:space="0" w:color="auto"/>
        <w:left w:val="none" w:sz="0" w:space="0" w:color="auto"/>
        <w:bottom w:val="none" w:sz="0" w:space="0" w:color="auto"/>
        <w:right w:val="none" w:sz="0" w:space="0" w:color="auto"/>
      </w:divBdr>
    </w:div>
    <w:div w:id="1298948408">
      <w:bodyDiv w:val="1"/>
      <w:marLeft w:val="0"/>
      <w:marRight w:val="0"/>
      <w:marTop w:val="0"/>
      <w:marBottom w:val="0"/>
      <w:divBdr>
        <w:top w:val="none" w:sz="0" w:space="0" w:color="auto"/>
        <w:left w:val="none" w:sz="0" w:space="0" w:color="auto"/>
        <w:bottom w:val="none" w:sz="0" w:space="0" w:color="auto"/>
        <w:right w:val="none" w:sz="0" w:space="0" w:color="auto"/>
      </w:divBdr>
    </w:div>
    <w:div w:id="1439524455">
      <w:bodyDiv w:val="1"/>
      <w:marLeft w:val="0"/>
      <w:marRight w:val="0"/>
      <w:marTop w:val="0"/>
      <w:marBottom w:val="0"/>
      <w:divBdr>
        <w:top w:val="none" w:sz="0" w:space="0" w:color="auto"/>
        <w:left w:val="none" w:sz="0" w:space="0" w:color="auto"/>
        <w:bottom w:val="none" w:sz="0" w:space="0" w:color="auto"/>
        <w:right w:val="none" w:sz="0" w:space="0" w:color="auto"/>
      </w:divBdr>
    </w:div>
    <w:div w:id="1453592032">
      <w:bodyDiv w:val="1"/>
      <w:marLeft w:val="0"/>
      <w:marRight w:val="0"/>
      <w:marTop w:val="0"/>
      <w:marBottom w:val="0"/>
      <w:divBdr>
        <w:top w:val="none" w:sz="0" w:space="0" w:color="auto"/>
        <w:left w:val="none" w:sz="0" w:space="0" w:color="auto"/>
        <w:bottom w:val="none" w:sz="0" w:space="0" w:color="auto"/>
        <w:right w:val="none" w:sz="0" w:space="0" w:color="auto"/>
      </w:divBdr>
    </w:div>
    <w:div w:id="1546483963">
      <w:bodyDiv w:val="1"/>
      <w:marLeft w:val="0"/>
      <w:marRight w:val="0"/>
      <w:marTop w:val="0"/>
      <w:marBottom w:val="0"/>
      <w:divBdr>
        <w:top w:val="none" w:sz="0" w:space="0" w:color="auto"/>
        <w:left w:val="none" w:sz="0" w:space="0" w:color="auto"/>
        <w:bottom w:val="none" w:sz="0" w:space="0" w:color="auto"/>
        <w:right w:val="none" w:sz="0" w:space="0" w:color="auto"/>
      </w:divBdr>
    </w:div>
    <w:div w:id="1558318077">
      <w:bodyDiv w:val="1"/>
      <w:marLeft w:val="0"/>
      <w:marRight w:val="0"/>
      <w:marTop w:val="0"/>
      <w:marBottom w:val="0"/>
      <w:divBdr>
        <w:top w:val="none" w:sz="0" w:space="0" w:color="auto"/>
        <w:left w:val="none" w:sz="0" w:space="0" w:color="auto"/>
        <w:bottom w:val="none" w:sz="0" w:space="0" w:color="auto"/>
        <w:right w:val="none" w:sz="0" w:space="0" w:color="auto"/>
      </w:divBdr>
      <w:divsChild>
        <w:div w:id="1839613075">
          <w:marLeft w:val="547"/>
          <w:marRight w:val="0"/>
          <w:marTop w:val="0"/>
          <w:marBottom w:val="0"/>
          <w:divBdr>
            <w:top w:val="none" w:sz="0" w:space="0" w:color="auto"/>
            <w:left w:val="none" w:sz="0" w:space="0" w:color="auto"/>
            <w:bottom w:val="none" w:sz="0" w:space="0" w:color="auto"/>
            <w:right w:val="none" w:sz="0" w:space="0" w:color="auto"/>
          </w:divBdr>
        </w:div>
      </w:divsChild>
    </w:div>
    <w:div w:id="1601833210">
      <w:bodyDiv w:val="1"/>
      <w:marLeft w:val="0"/>
      <w:marRight w:val="0"/>
      <w:marTop w:val="0"/>
      <w:marBottom w:val="0"/>
      <w:divBdr>
        <w:top w:val="none" w:sz="0" w:space="0" w:color="auto"/>
        <w:left w:val="none" w:sz="0" w:space="0" w:color="auto"/>
        <w:bottom w:val="none" w:sz="0" w:space="0" w:color="auto"/>
        <w:right w:val="none" w:sz="0" w:space="0" w:color="auto"/>
      </w:divBdr>
    </w:div>
    <w:div w:id="1643733533">
      <w:bodyDiv w:val="1"/>
      <w:marLeft w:val="0"/>
      <w:marRight w:val="0"/>
      <w:marTop w:val="0"/>
      <w:marBottom w:val="0"/>
      <w:divBdr>
        <w:top w:val="none" w:sz="0" w:space="0" w:color="auto"/>
        <w:left w:val="none" w:sz="0" w:space="0" w:color="auto"/>
        <w:bottom w:val="none" w:sz="0" w:space="0" w:color="auto"/>
        <w:right w:val="none" w:sz="0" w:space="0" w:color="auto"/>
      </w:divBdr>
    </w:div>
    <w:div w:id="1712417322">
      <w:bodyDiv w:val="1"/>
      <w:marLeft w:val="0"/>
      <w:marRight w:val="0"/>
      <w:marTop w:val="0"/>
      <w:marBottom w:val="0"/>
      <w:divBdr>
        <w:top w:val="none" w:sz="0" w:space="0" w:color="auto"/>
        <w:left w:val="none" w:sz="0" w:space="0" w:color="auto"/>
        <w:bottom w:val="none" w:sz="0" w:space="0" w:color="auto"/>
        <w:right w:val="none" w:sz="0" w:space="0" w:color="auto"/>
      </w:divBdr>
    </w:div>
    <w:div w:id="1761288815">
      <w:bodyDiv w:val="1"/>
      <w:marLeft w:val="0"/>
      <w:marRight w:val="0"/>
      <w:marTop w:val="0"/>
      <w:marBottom w:val="0"/>
      <w:divBdr>
        <w:top w:val="none" w:sz="0" w:space="0" w:color="auto"/>
        <w:left w:val="none" w:sz="0" w:space="0" w:color="auto"/>
        <w:bottom w:val="none" w:sz="0" w:space="0" w:color="auto"/>
        <w:right w:val="none" w:sz="0" w:space="0" w:color="auto"/>
      </w:divBdr>
    </w:div>
    <w:div w:id="1914848402">
      <w:bodyDiv w:val="1"/>
      <w:marLeft w:val="0"/>
      <w:marRight w:val="0"/>
      <w:marTop w:val="0"/>
      <w:marBottom w:val="0"/>
      <w:divBdr>
        <w:top w:val="none" w:sz="0" w:space="0" w:color="auto"/>
        <w:left w:val="none" w:sz="0" w:space="0" w:color="auto"/>
        <w:bottom w:val="none" w:sz="0" w:space="0" w:color="auto"/>
        <w:right w:val="none" w:sz="0" w:space="0" w:color="auto"/>
      </w:divBdr>
    </w:div>
    <w:div w:id="1925147234">
      <w:bodyDiv w:val="1"/>
      <w:marLeft w:val="0"/>
      <w:marRight w:val="0"/>
      <w:marTop w:val="0"/>
      <w:marBottom w:val="0"/>
      <w:divBdr>
        <w:top w:val="none" w:sz="0" w:space="0" w:color="auto"/>
        <w:left w:val="none" w:sz="0" w:space="0" w:color="auto"/>
        <w:bottom w:val="none" w:sz="0" w:space="0" w:color="auto"/>
        <w:right w:val="none" w:sz="0" w:space="0" w:color="auto"/>
      </w:divBdr>
    </w:div>
    <w:div w:id="19493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8324B98A55B489462857D43D33C5C" ma:contentTypeVersion="9" ma:contentTypeDescription="Create a new document." ma:contentTypeScope="" ma:versionID="5e7dcfc6e9b8d00a6ced7b639b92855d">
  <xsd:schema xmlns:xsd="http://www.w3.org/2001/XMLSchema" xmlns:xs="http://www.w3.org/2001/XMLSchema" xmlns:p="http://schemas.microsoft.com/office/2006/metadata/properties" xmlns:ns3="c6cda579-7baa-41cf-85d4-3f569ff88fa2" targetNamespace="http://schemas.microsoft.com/office/2006/metadata/properties" ma:root="true" ma:fieldsID="488e189c12df0a5721f20ab9b0c82213" ns3:_="">
    <xsd:import namespace="c6cda579-7baa-41cf-85d4-3f569ff88f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da579-7baa-41cf-85d4-3f569ff88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F09D3-5A44-4601-A179-4667F8DDA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da579-7baa-41cf-85d4-3f569ff88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B9921774-88E6-4B16-BA89-C849157C458F}">
  <ds:schemaRefs>
    <ds:schemaRef ds:uri="http://schemas.openxmlformats.org/officeDocument/2006/bibliography"/>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3130</Words>
  <Characters>17843</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Isabelle Kayser</dc:creator>
  <cp:lastModifiedBy>Romin Rajabboev</cp:lastModifiedBy>
  <cp:revision>6</cp:revision>
  <cp:lastPrinted>2019-07-26T18:53:00Z</cp:lastPrinted>
  <dcterms:created xsi:type="dcterms:W3CDTF">2023-08-26T13:49:00Z</dcterms:created>
  <dcterms:modified xsi:type="dcterms:W3CDTF">2023-08-26T13:55:00Z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0x01010068A8324B98A55B489462857D43D33C5C</vt:lpwstr>
  </property>
  <property fmtid="{D5CDD505-2E9C-101B-9397-08002B2CF9AE}" pid="3" name="GrammarlyDocumentId">
    <vt:lpwstr>ec97fbda1b1465aca5af35e8643c04fe5a226d8529a8ec59bcb0e78599014644</vt:lpwstr>
  </property>
</Properties>
</file>